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151059" w14:textId="77777777" w:rsidR="007F00EE" w:rsidRPr="007F00EE" w:rsidRDefault="007F00EE" w:rsidP="007F00EE">
      <w:pPr>
        <w:spacing w:after="0" w:line="240" w:lineRule="auto"/>
        <w:contextualSpacing/>
        <w:jc w:val="center"/>
        <w:rPr>
          <w:rFonts w:ascii="Times New Roman" w:hAnsi="Times New Roman" w:cs="Times New Roman"/>
          <w:b/>
          <w:bCs/>
          <w:sz w:val="24"/>
          <w:szCs w:val="24"/>
          <w:lang w:val="lt-LT"/>
        </w:rPr>
      </w:pPr>
      <w:r w:rsidRPr="007F00EE">
        <w:rPr>
          <w:rFonts w:ascii="Times New Roman" w:hAnsi="Times New Roman" w:cs="Times New Roman"/>
          <w:b/>
          <w:bCs/>
          <w:sz w:val="24"/>
          <w:szCs w:val="24"/>
          <w:lang w:val="lt-LT"/>
        </w:rPr>
        <w:t>REIKŠMINGOS ŽALOS NEDARYMO PRINCIPO VERTINIMO ANKETA</w:t>
      </w:r>
    </w:p>
    <w:p w14:paraId="2920ED84" w14:textId="77777777" w:rsidR="007F00EE" w:rsidRDefault="007F00EE" w:rsidP="00E460ED">
      <w:pPr>
        <w:spacing w:after="0" w:line="240" w:lineRule="auto"/>
        <w:jc w:val="center"/>
        <w:rPr>
          <w:rFonts w:ascii="Times New Roman" w:hAnsi="Times New Roman" w:cs="Times New Roman"/>
          <w:b/>
          <w:bCs/>
          <w:sz w:val="24"/>
          <w:szCs w:val="24"/>
          <w:lang w:val="lt-LT"/>
        </w:rPr>
      </w:pPr>
    </w:p>
    <w:p w14:paraId="72F2AD84" w14:textId="620DE7BA" w:rsidR="007D035D" w:rsidRPr="00577C38" w:rsidRDefault="002943A4" w:rsidP="00E460ED">
      <w:pPr>
        <w:spacing w:after="0" w:line="240" w:lineRule="auto"/>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7.1</w:t>
      </w:r>
      <w:r w:rsidR="00D03721">
        <w:rPr>
          <w:rFonts w:ascii="Times New Roman" w:hAnsi="Times New Roman" w:cs="Times New Roman"/>
          <w:b/>
          <w:bCs/>
          <w:sz w:val="24"/>
          <w:szCs w:val="24"/>
          <w:lang w:val="lt-LT"/>
        </w:rPr>
        <w:t>.</w:t>
      </w:r>
      <w:r>
        <w:rPr>
          <w:rFonts w:ascii="Times New Roman" w:hAnsi="Times New Roman" w:cs="Times New Roman"/>
          <w:b/>
          <w:bCs/>
          <w:sz w:val="24"/>
          <w:szCs w:val="24"/>
          <w:lang w:val="lt-LT"/>
        </w:rPr>
        <w:t xml:space="preserve"> </w:t>
      </w:r>
      <w:r w:rsidR="007F00EE">
        <w:rPr>
          <w:rFonts w:ascii="Times New Roman" w:hAnsi="Times New Roman" w:cs="Times New Roman"/>
          <w:b/>
          <w:bCs/>
          <w:sz w:val="24"/>
          <w:szCs w:val="24"/>
          <w:lang w:val="lt-LT"/>
        </w:rPr>
        <w:t>uždavinys „</w:t>
      </w:r>
      <w:r w:rsidR="001C7E7F" w:rsidRPr="001C7E7F">
        <w:rPr>
          <w:rFonts w:ascii="Times New Roman" w:hAnsi="Times New Roman" w:cs="Times New Roman"/>
          <w:b/>
          <w:bCs/>
          <w:sz w:val="24"/>
          <w:szCs w:val="24"/>
          <w:lang w:val="lt-LT"/>
        </w:rPr>
        <w:t>Skaitmeninis ryšys</w:t>
      </w:r>
      <w:r w:rsidR="007F00EE">
        <w:rPr>
          <w:rFonts w:ascii="Times New Roman" w:hAnsi="Times New Roman" w:cs="Times New Roman"/>
          <w:b/>
          <w:bCs/>
          <w:sz w:val="24"/>
          <w:szCs w:val="24"/>
          <w:lang w:val="lt-LT"/>
        </w:rPr>
        <w:t>“</w:t>
      </w:r>
    </w:p>
    <w:p w14:paraId="62F7A0B4" w14:textId="77777777" w:rsidR="00D54655" w:rsidRPr="00577C38" w:rsidRDefault="00D54655" w:rsidP="00FF3B70">
      <w:pPr>
        <w:spacing w:after="0" w:line="240" w:lineRule="auto"/>
        <w:jc w:val="center"/>
        <w:rPr>
          <w:rFonts w:ascii="Times New Roman" w:hAnsi="Times New Roman" w:cs="Times New Roman"/>
          <w:b/>
          <w:bCs/>
          <w:sz w:val="24"/>
          <w:szCs w:val="24"/>
          <w:lang w:val="lt-LT"/>
        </w:rPr>
      </w:pPr>
    </w:p>
    <w:p w14:paraId="50DD0E0E" w14:textId="77777777" w:rsidR="00E61AB9" w:rsidRPr="00577C38" w:rsidRDefault="00E61AB9" w:rsidP="00263334">
      <w:pPr>
        <w:spacing w:after="0" w:line="240" w:lineRule="auto"/>
        <w:jc w:val="both"/>
        <w:rPr>
          <w:rFonts w:ascii="Times New Roman" w:hAnsi="Times New Roman" w:cs="Times New Roman"/>
          <w:b/>
          <w:bCs/>
          <w:sz w:val="24"/>
          <w:szCs w:val="24"/>
          <w:lang w:val="lt-LT"/>
        </w:rPr>
      </w:pPr>
    </w:p>
    <w:p w14:paraId="4B7101CE" w14:textId="5B9A3771" w:rsidR="00E61AB9" w:rsidRDefault="002A50FF" w:rsidP="00E61AB9">
      <w:pPr>
        <w:spacing w:after="0" w:line="240"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Veiksmų rūšys:</w:t>
      </w:r>
    </w:p>
    <w:p w14:paraId="650066F1" w14:textId="77777777" w:rsidR="007F00EE" w:rsidRPr="00061F49" w:rsidRDefault="007F00EE" w:rsidP="00E61AB9">
      <w:pPr>
        <w:spacing w:after="0" w:line="240" w:lineRule="auto"/>
        <w:jc w:val="both"/>
        <w:rPr>
          <w:rFonts w:ascii="Times New Roman" w:hAnsi="Times New Roman" w:cs="Times New Roman"/>
          <w:b/>
          <w:bCs/>
          <w:sz w:val="24"/>
          <w:szCs w:val="24"/>
          <w:lang w:val="lt-LT"/>
        </w:rPr>
      </w:pPr>
    </w:p>
    <w:p w14:paraId="5C60CCF7" w14:textId="1BDBCADD" w:rsidR="00E61AB9" w:rsidRPr="00061F49" w:rsidRDefault="005321B9" w:rsidP="002943A4">
      <w:pPr>
        <w:spacing w:after="0" w:line="240" w:lineRule="auto"/>
        <w:jc w:val="both"/>
        <w:rPr>
          <w:rFonts w:ascii="Times New Roman" w:hAnsi="Times New Roman" w:cs="Times New Roman"/>
          <w:bCs/>
          <w:sz w:val="24"/>
          <w:szCs w:val="24"/>
          <w:lang w:val="lt-LT"/>
        </w:rPr>
      </w:pPr>
      <w:r>
        <w:rPr>
          <w:rFonts w:ascii="Times New Roman" w:hAnsi="Times New Roman" w:cs="Times New Roman"/>
          <w:b/>
          <w:bCs/>
          <w:sz w:val="24"/>
          <w:szCs w:val="24"/>
          <w:lang w:val="lt-LT"/>
        </w:rPr>
        <w:t>7.1.</w:t>
      </w:r>
      <w:r w:rsidR="00E61AB9" w:rsidRPr="00061F49">
        <w:rPr>
          <w:rFonts w:ascii="Times New Roman" w:hAnsi="Times New Roman" w:cs="Times New Roman"/>
          <w:b/>
          <w:bCs/>
          <w:sz w:val="24"/>
          <w:szCs w:val="24"/>
          <w:lang w:val="lt-LT"/>
        </w:rPr>
        <w:t>1</w:t>
      </w:r>
      <w:r w:rsidR="002943A4" w:rsidRPr="00061F49">
        <w:rPr>
          <w:rFonts w:ascii="Times New Roman" w:hAnsi="Times New Roman" w:cs="Times New Roman"/>
          <w:b/>
          <w:bCs/>
          <w:sz w:val="24"/>
          <w:szCs w:val="24"/>
          <w:lang w:val="lt-LT"/>
        </w:rPr>
        <w:t xml:space="preserve">. </w:t>
      </w:r>
      <w:r w:rsidR="002943A4" w:rsidRPr="00061F49">
        <w:rPr>
          <w:rFonts w:ascii="Times New Roman" w:eastAsia="Calibri" w:hAnsi="Times New Roman" w:cs="Times New Roman"/>
          <w:b/>
          <w:noProof/>
          <w:sz w:val="24"/>
          <w:szCs w:val="24"/>
          <w:lang w:val="lt-LT" w:bidi="lt-LT"/>
        </w:rPr>
        <w:t>P</w:t>
      </w:r>
      <w:r w:rsidR="002943A4" w:rsidRPr="00061F49">
        <w:rPr>
          <w:rFonts w:ascii="Times New Roman" w:eastAsia="Calibri" w:hAnsi="Times New Roman" w:cs="Times New Roman"/>
          <w:b/>
          <w:bCs/>
          <w:noProof/>
          <w:sz w:val="24"/>
          <w:szCs w:val="24"/>
          <w:lang w:val="lt-LT" w:bidi="lt-LT"/>
        </w:rPr>
        <w:t>lėtoti itin didelio pralaidumo plačiajuosčio ryšio tinklus,</w:t>
      </w:r>
      <w:r w:rsidR="002943A4" w:rsidRPr="00061F49">
        <w:rPr>
          <w:rFonts w:ascii="Times New Roman" w:eastAsia="Calibri" w:hAnsi="Times New Roman" w:cs="Times New Roman"/>
          <w:noProof/>
          <w:sz w:val="24"/>
          <w:szCs w:val="24"/>
          <w:lang w:val="lt-LT" w:bidi="lt-LT"/>
        </w:rPr>
        <w:t xml:space="preserve"> atitinkančius kibernetinio ir fizinio saugumo reikalavimus pagal atliktą investicinių poreikių analizę identifikuotuose „baltosiose dėmėse“, prioritetą teikiant vietovėse, kuriose tinklų diegimas nėra ekonomiškai naudingas, kad užtikrintų tolygią elektroninių ryšių tinklų plėtrą, </w:t>
      </w:r>
      <w:r w:rsidR="002943A4" w:rsidRPr="00061F49">
        <w:rPr>
          <w:rFonts w:ascii="Times New Roman" w:eastAsia="Calibri" w:hAnsi="Times New Roman" w:cs="Times New Roman"/>
          <w:bCs/>
          <w:sz w:val="24"/>
          <w:szCs w:val="24"/>
          <w:lang w:val="lt-LT" w:bidi="lt-LT"/>
        </w:rPr>
        <w:t>neiškraipant konkurencijos (vietovėse, kuriose šios infrastruktūros plėtros ir paslaugų teikimo negali užtikrinti rinkos dalyviai).</w:t>
      </w:r>
      <w:r w:rsidR="005A2054">
        <w:rPr>
          <w:rFonts w:ascii="Times New Roman" w:eastAsia="Calibri" w:hAnsi="Times New Roman" w:cs="Times New Roman"/>
          <w:bCs/>
          <w:sz w:val="24"/>
          <w:szCs w:val="24"/>
          <w:lang w:val="lt-LT" w:bidi="lt-LT"/>
        </w:rPr>
        <w:t xml:space="preserve"> (SM)</w:t>
      </w:r>
    </w:p>
    <w:p w14:paraId="20E7BC0C" w14:textId="0F860642" w:rsidR="00666030" w:rsidRDefault="00666030" w:rsidP="00666030">
      <w:pPr>
        <w:spacing w:after="0" w:line="240" w:lineRule="auto"/>
        <w:rPr>
          <w:rFonts w:ascii="Times New Roman" w:hAnsi="Times New Roman" w:cs="Times New Roman"/>
          <w:b/>
          <w:bCs/>
          <w:sz w:val="24"/>
          <w:szCs w:val="24"/>
          <w:lang w:val="lt-LT"/>
        </w:rPr>
      </w:pPr>
    </w:p>
    <w:p w14:paraId="76B43663" w14:textId="72F7BCF7" w:rsidR="007F00EE" w:rsidRPr="007F00EE" w:rsidRDefault="007F00EE" w:rsidP="007F00EE">
      <w:pPr>
        <w:spacing w:after="0" w:line="240" w:lineRule="auto"/>
        <w:contextualSpacing/>
        <w:jc w:val="both"/>
        <w:rPr>
          <w:rFonts w:ascii="Times New Roman" w:hAnsi="Times New Roman" w:cs="Times New Roman"/>
          <w:bCs/>
          <w:sz w:val="24"/>
          <w:szCs w:val="24"/>
          <w:lang w:val="lt-LT"/>
        </w:rPr>
      </w:pPr>
      <w:r w:rsidRPr="007F00EE">
        <w:rPr>
          <w:rFonts w:ascii="Times New Roman" w:hAnsi="Times New Roman" w:cs="Times New Roman"/>
          <w:bCs/>
          <w:sz w:val="24"/>
          <w:szCs w:val="24"/>
          <w:lang w:val="lt-LT"/>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hAnsi="Times New Roman" w:cs="Times New Roman"/>
          <w:bCs/>
          <w:sz w:val="24"/>
          <w:szCs w:val="24"/>
          <w:lang w:val="lt-LT"/>
        </w:rPr>
        <w:t>7</w:t>
      </w:r>
      <w:r w:rsidRPr="007F00EE">
        <w:rPr>
          <w:rFonts w:ascii="Times New Roman" w:hAnsi="Times New Roman" w:cs="Times New Roman"/>
          <w:bCs/>
          <w:sz w:val="24"/>
          <w:szCs w:val="24"/>
          <w:lang w:val="lt-LT"/>
        </w:rPr>
        <w:t xml:space="preserve">.1.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w:t>
      </w:r>
      <w:r>
        <w:rPr>
          <w:rFonts w:ascii="Times New Roman" w:hAnsi="Times New Roman" w:cs="Times New Roman"/>
          <w:bCs/>
          <w:sz w:val="24"/>
          <w:szCs w:val="24"/>
          <w:lang w:val="lt-LT"/>
        </w:rPr>
        <w:t>7</w:t>
      </w:r>
      <w:r w:rsidRPr="007F00EE">
        <w:rPr>
          <w:rFonts w:ascii="Times New Roman" w:hAnsi="Times New Roman" w:cs="Times New Roman"/>
          <w:bCs/>
          <w:sz w:val="24"/>
          <w:szCs w:val="24"/>
          <w:lang w:val="lt-LT"/>
        </w:rPr>
        <w:t>.1.1. veiksmas (veiklos)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7B795132" w14:textId="77777777" w:rsidR="00EB2B07" w:rsidRDefault="00EB2B07" w:rsidP="00666030">
      <w:pPr>
        <w:spacing w:after="0" w:line="240" w:lineRule="auto"/>
        <w:rPr>
          <w:rFonts w:ascii="Times New Roman" w:hAnsi="Times New Roman" w:cs="Times New Roman"/>
          <w:b/>
          <w:bCs/>
          <w:sz w:val="24"/>
          <w:szCs w:val="24"/>
          <w:lang w:val="lt-LT"/>
        </w:rPr>
      </w:pPr>
    </w:p>
    <w:p w14:paraId="7D74B4C2" w14:textId="77777777" w:rsidR="000E3436" w:rsidRDefault="000E3436" w:rsidP="00666030">
      <w:pPr>
        <w:spacing w:after="0" w:line="240" w:lineRule="auto"/>
        <w:rPr>
          <w:rFonts w:ascii="Times New Roman" w:hAnsi="Times New Roman" w:cs="Times New Roman"/>
          <w:b/>
          <w:bCs/>
          <w:sz w:val="24"/>
          <w:szCs w:val="24"/>
          <w:lang w:val="lt-LT"/>
        </w:rPr>
      </w:pPr>
    </w:p>
    <w:p w14:paraId="1F887991" w14:textId="77777777" w:rsidR="000E3436" w:rsidRDefault="000E3436" w:rsidP="00666030">
      <w:pPr>
        <w:spacing w:after="0" w:line="240" w:lineRule="auto"/>
        <w:rPr>
          <w:rFonts w:ascii="Times New Roman" w:hAnsi="Times New Roman" w:cs="Times New Roman"/>
          <w:b/>
          <w:bCs/>
          <w:sz w:val="24"/>
          <w:szCs w:val="24"/>
          <w:lang w:val="lt-LT"/>
        </w:rPr>
      </w:pPr>
    </w:p>
    <w:p w14:paraId="34963E31" w14:textId="02DCA9DB" w:rsidR="000E3436" w:rsidRDefault="000E3436">
      <w:pPr>
        <w:rPr>
          <w:rFonts w:ascii="Times New Roman" w:hAnsi="Times New Roman" w:cs="Times New Roman"/>
          <w:b/>
          <w:bCs/>
          <w:sz w:val="24"/>
          <w:szCs w:val="24"/>
          <w:lang w:val="lt-LT"/>
        </w:rPr>
      </w:pPr>
      <w:r>
        <w:rPr>
          <w:rFonts w:ascii="Times New Roman" w:hAnsi="Times New Roman" w:cs="Times New Roman"/>
          <w:b/>
          <w:bCs/>
          <w:sz w:val="24"/>
          <w:szCs w:val="24"/>
          <w:lang w:val="lt-LT"/>
        </w:rPr>
        <w:br w:type="page"/>
      </w:r>
    </w:p>
    <w:p w14:paraId="3B2B2F26" w14:textId="77777777" w:rsidR="00985702" w:rsidRPr="0031153E" w:rsidRDefault="00985702" w:rsidP="00777EC1">
      <w:pPr>
        <w:spacing w:after="0" w:line="240" w:lineRule="auto"/>
        <w:jc w:val="both"/>
        <w:rPr>
          <w:rFonts w:ascii="Times New Roman" w:hAnsi="Times New Roman" w:cs="Times New Roman"/>
          <w:bCs/>
          <w:sz w:val="24"/>
          <w:szCs w:val="24"/>
          <w:lang w:val="lt-LT"/>
        </w:rPr>
      </w:pPr>
    </w:p>
    <w:p w14:paraId="59A79B76" w14:textId="77777777" w:rsidR="0014038C" w:rsidRPr="0014038C" w:rsidRDefault="0014038C" w:rsidP="0014038C">
      <w:pPr>
        <w:spacing w:after="120" w:line="240" w:lineRule="auto"/>
        <w:jc w:val="both"/>
        <w:rPr>
          <w:rFonts w:ascii="Times New Roman" w:eastAsia="Calibri" w:hAnsi="Times New Roman" w:cs="Times New Roman"/>
          <w:b/>
          <w:bCs/>
          <w:sz w:val="24"/>
          <w:szCs w:val="24"/>
        </w:rPr>
      </w:pPr>
      <w:proofErr w:type="gramStart"/>
      <w:r w:rsidRPr="0014038C">
        <w:rPr>
          <w:rFonts w:ascii="Times New Roman" w:eastAsia="Calibri" w:hAnsi="Times New Roman" w:cs="Times New Roman"/>
          <w:sz w:val="24"/>
          <w:szCs w:val="24"/>
        </w:rPr>
        <w:t xml:space="preserve">1 </w:t>
      </w:r>
      <w:proofErr w:type="spellStart"/>
      <w:r w:rsidRPr="0014038C">
        <w:rPr>
          <w:rFonts w:ascii="Times New Roman" w:eastAsia="Calibri" w:hAnsi="Times New Roman" w:cs="Times New Roman"/>
          <w:sz w:val="24"/>
          <w:szCs w:val="24"/>
        </w:rPr>
        <w:t>lentelė</w:t>
      </w:r>
      <w:proofErr w:type="spellEnd"/>
      <w:r w:rsidRPr="0014038C">
        <w:rPr>
          <w:rFonts w:ascii="Times New Roman" w:eastAsia="Calibri" w:hAnsi="Times New Roman" w:cs="Times New Roman"/>
          <w:sz w:val="24"/>
          <w:szCs w:val="24"/>
        </w:rPr>
        <w:t>.</w:t>
      </w:r>
      <w:proofErr w:type="gramEnd"/>
      <w:r w:rsidRPr="0014038C">
        <w:rPr>
          <w:rFonts w:ascii="Times New Roman" w:eastAsia="Calibri" w:hAnsi="Times New Roman" w:cs="Times New Roman"/>
          <w:sz w:val="24"/>
          <w:szCs w:val="24"/>
        </w:rPr>
        <w:t xml:space="preserve"> </w:t>
      </w:r>
      <w:proofErr w:type="spellStart"/>
      <w:r w:rsidRPr="0014038C">
        <w:rPr>
          <w:rFonts w:ascii="Times New Roman" w:eastAsia="Calibri" w:hAnsi="Times New Roman" w:cs="Times New Roman"/>
          <w:b/>
          <w:sz w:val="24"/>
          <w:szCs w:val="24"/>
        </w:rPr>
        <w:t>Pirmas</w:t>
      </w:r>
      <w:proofErr w:type="spellEnd"/>
      <w:r w:rsidRPr="0014038C">
        <w:rPr>
          <w:rFonts w:ascii="Times New Roman" w:eastAsia="Calibri" w:hAnsi="Times New Roman" w:cs="Times New Roman"/>
          <w:b/>
          <w:sz w:val="24"/>
          <w:szCs w:val="24"/>
        </w:rPr>
        <w:t xml:space="preserve"> </w:t>
      </w:r>
      <w:proofErr w:type="spellStart"/>
      <w:r w:rsidRPr="0014038C">
        <w:rPr>
          <w:rFonts w:ascii="Times New Roman" w:eastAsia="Calibri" w:hAnsi="Times New Roman" w:cs="Times New Roman"/>
          <w:b/>
          <w:sz w:val="24"/>
          <w:szCs w:val="24"/>
        </w:rPr>
        <w:t>vertinimo</w:t>
      </w:r>
      <w:proofErr w:type="spellEnd"/>
      <w:r w:rsidRPr="0014038C">
        <w:rPr>
          <w:rFonts w:ascii="Times New Roman" w:eastAsia="Calibri" w:hAnsi="Times New Roman" w:cs="Times New Roman"/>
          <w:b/>
          <w:sz w:val="24"/>
          <w:szCs w:val="24"/>
        </w:rPr>
        <w:t xml:space="preserve"> </w:t>
      </w:r>
      <w:proofErr w:type="spellStart"/>
      <w:r w:rsidRPr="0014038C">
        <w:rPr>
          <w:rFonts w:ascii="Times New Roman" w:eastAsia="Calibri" w:hAnsi="Times New Roman" w:cs="Times New Roman"/>
          <w:b/>
          <w:sz w:val="24"/>
          <w:szCs w:val="24"/>
        </w:rPr>
        <w:t>etapas</w:t>
      </w:r>
      <w:proofErr w:type="spellEnd"/>
    </w:p>
    <w:tbl>
      <w:tblPr>
        <w:tblStyle w:val="Lentelstinklelis"/>
        <w:tblW w:w="0" w:type="auto"/>
        <w:tblLook w:val="04A0" w:firstRow="1" w:lastRow="0" w:firstColumn="1" w:lastColumn="0" w:noHBand="0" w:noVBand="1"/>
      </w:tblPr>
      <w:tblGrid>
        <w:gridCol w:w="2571"/>
        <w:gridCol w:w="1390"/>
        <w:gridCol w:w="1381"/>
        <w:gridCol w:w="4286"/>
      </w:tblGrid>
      <w:tr w:rsidR="00FF3B70" w:rsidRPr="00577C38" w14:paraId="09CBEF6E" w14:textId="77777777" w:rsidTr="002D2DE5">
        <w:tc>
          <w:tcPr>
            <w:tcW w:w="2571" w:type="dxa"/>
            <w:tcBorders>
              <w:bottom w:val="single" w:sz="4" w:space="0" w:color="auto"/>
            </w:tcBorders>
          </w:tcPr>
          <w:p w14:paraId="43FC6F73" w14:textId="03895E5C" w:rsidR="00FF3B70" w:rsidRPr="0014038C" w:rsidRDefault="0014038C" w:rsidP="007D035D">
            <w:pPr>
              <w:rPr>
                <w:rFonts w:ascii="Times New Roman" w:hAnsi="Times New Roman" w:cs="Times New Roman"/>
                <w:b/>
                <w:bCs/>
                <w:sz w:val="24"/>
                <w:szCs w:val="24"/>
                <w:lang w:val="lt-LT"/>
              </w:rPr>
            </w:pPr>
            <w:r w:rsidRPr="0014038C">
              <w:rPr>
                <w:rFonts w:ascii="Times New Roman" w:hAnsi="Times New Roman" w:cs="Times New Roman"/>
                <w:b/>
                <w:bCs/>
                <w:sz w:val="24"/>
                <w:szCs w:val="24"/>
                <w:lang w:val="lt-LT"/>
              </w:rPr>
              <w:t>Nurodykite, dėl kurių iš toliau išvardytų aplinkos tikslų reikia atlikti esminį veiksmų (veiklų) atitikties reikšmingos žalos nedarymo principui vertinimą</w:t>
            </w:r>
          </w:p>
        </w:tc>
        <w:tc>
          <w:tcPr>
            <w:tcW w:w="1390" w:type="dxa"/>
            <w:tcBorders>
              <w:bottom w:val="single" w:sz="4" w:space="0" w:color="auto"/>
            </w:tcBorders>
          </w:tcPr>
          <w:p w14:paraId="464C5A15" w14:textId="712EB2EA" w:rsidR="00FF3B70" w:rsidRPr="00577C38" w:rsidRDefault="00FF3B70" w:rsidP="00577C38">
            <w:pPr>
              <w:jc w:val="center"/>
              <w:rPr>
                <w:rFonts w:ascii="Times New Roman" w:hAnsi="Times New Roman" w:cs="Times New Roman"/>
                <w:b/>
                <w:bCs/>
                <w:sz w:val="24"/>
                <w:szCs w:val="24"/>
                <w:lang w:val="lt-LT"/>
              </w:rPr>
            </w:pPr>
            <w:r w:rsidRPr="00577C38">
              <w:rPr>
                <w:rFonts w:ascii="Times New Roman" w:hAnsi="Times New Roman" w:cs="Times New Roman"/>
                <w:b/>
                <w:bCs/>
                <w:sz w:val="24"/>
                <w:szCs w:val="24"/>
                <w:lang w:val="lt-LT"/>
              </w:rPr>
              <w:t>Taip</w:t>
            </w:r>
          </w:p>
        </w:tc>
        <w:tc>
          <w:tcPr>
            <w:tcW w:w="1381" w:type="dxa"/>
            <w:tcBorders>
              <w:bottom w:val="single" w:sz="4" w:space="0" w:color="auto"/>
            </w:tcBorders>
          </w:tcPr>
          <w:p w14:paraId="7A28A028" w14:textId="77777777" w:rsidR="00FF3B70" w:rsidRPr="00577C38" w:rsidRDefault="00FF3B70" w:rsidP="00577C38">
            <w:pPr>
              <w:jc w:val="center"/>
              <w:rPr>
                <w:rFonts w:ascii="Times New Roman" w:hAnsi="Times New Roman" w:cs="Times New Roman"/>
                <w:b/>
                <w:bCs/>
                <w:sz w:val="24"/>
                <w:szCs w:val="24"/>
                <w:lang w:val="lt-LT"/>
              </w:rPr>
            </w:pPr>
            <w:r w:rsidRPr="00577C38">
              <w:rPr>
                <w:rFonts w:ascii="Times New Roman" w:hAnsi="Times New Roman" w:cs="Times New Roman"/>
                <w:b/>
                <w:bCs/>
                <w:sz w:val="24"/>
                <w:szCs w:val="24"/>
                <w:lang w:val="lt-LT"/>
              </w:rPr>
              <w:t>Ne</w:t>
            </w:r>
          </w:p>
        </w:tc>
        <w:tc>
          <w:tcPr>
            <w:tcW w:w="4286" w:type="dxa"/>
            <w:tcBorders>
              <w:bottom w:val="single" w:sz="4" w:space="0" w:color="auto"/>
            </w:tcBorders>
          </w:tcPr>
          <w:p w14:paraId="03951825" w14:textId="77777777" w:rsidR="00FF3B70" w:rsidRPr="00577C38" w:rsidRDefault="00FF3B70" w:rsidP="000E45D1">
            <w:pPr>
              <w:jc w:val="both"/>
              <w:rPr>
                <w:rFonts w:ascii="Times New Roman" w:hAnsi="Times New Roman" w:cs="Times New Roman"/>
                <w:b/>
                <w:bCs/>
                <w:sz w:val="24"/>
                <w:szCs w:val="24"/>
                <w:lang w:val="lt-LT"/>
              </w:rPr>
            </w:pPr>
            <w:r w:rsidRPr="00577C38">
              <w:rPr>
                <w:rFonts w:ascii="Times New Roman" w:hAnsi="Times New Roman" w:cs="Times New Roman"/>
                <w:b/>
                <w:bCs/>
                <w:sz w:val="24"/>
                <w:szCs w:val="24"/>
                <w:lang w:val="lt-LT"/>
              </w:rPr>
              <w:t xml:space="preserve">Jei pasirinkote neigiamą atsakymą, pagrįskite </w:t>
            </w:r>
          </w:p>
        </w:tc>
      </w:tr>
      <w:tr w:rsidR="00FF3B70" w:rsidRPr="00AF2E48" w14:paraId="5D9267CF" w14:textId="77777777" w:rsidTr="002D2DE5">
        <w:tc>
          <w:tcPr>
            <w:tcW w:w="2571" w:type="dxa"/>
            <w:shd w:val="clear" w:color="auto" w:fill="auto"/>
          </w:tcPr>
          <w:p w14:paraId="7B0D2274" w14:textId="5A58839E" w:rsidR="00FF3B70" w:rsidRDefault="008939B5" w:rsidP="007D035D">
            <w:pPr>
              <w:rPr>
                <w:rFonts w:ascii="Times New Roman" w:hAnsi="Times New Roman" w:cs="Times New Roman"/>
                <w:b/>
                <w:bCs/>
                <w:sz w:val="24"/>
                <w:szCs w:val="24"/>
                <w:lang w:val="lt-LT"/>
              </w:rPr>
            </w:pPr>
            <w:r>
              <w:rPr>
                <w:rFonts w:ascii="Times New Roman" w:hAnsi="Times New Roman" w:cs="Times New Roman"/>
                <w:b/>
                <w:bCs/>
                <w:sz w:val="24"/>
                <w:szCs w:val="24"/>
                <w:lang w:val="lt-LT"/>
              </w:rPr>
              <w:t>1.</w:t>
            </w:r>
            <w:r w:rsidR="00F56CE3">
              <w:rPr>
                <w:rFonts w:ascii="Times New Roman" w:hAnsi="Times New Roman" w:cs="Times New Roman"/>
                <w:b/>
                <w:bCs/>
                <w:sz w:val="24"/>
                <w:szCs w:val="24"/>
                <w:lang w:val="lt-LT"/>
              </w:rPr>
              <w:t xml:space="preserve"> </w:t>
            </w:r>
            <w:r w:rsidR="00FF3B70" w:rsidRPr="00AF2E48">
              <w:rPr>
                <w:rFonts w:ascii="Times New Roman" w:hAnsi="Times New Roman" w:cs="Times New Roman"/>
                <w:b/>
                <w:bCs/>
                <w:sz w:val="24"/>
                <w:szCs w:val="24"/>
                <w:lang w:val="lt-LT"/>
              </w:rPr>
              <w:t>Klimato kaitos švelninimas</w:t>
            </w:r>
          </w:p>
          <w:p w14:paraId="6FACF3F9" w14:textId="5690EE9B" w:rsidR="00007A1F" w:rsidRPr="00AF2E48" w:rsidRDefault="00007A1F" w:rsidP="00417F14">
            <w:pPr>
              <w:jc w:val="both"/>
              <w:rPr>
                <w:rFonts w:ascii="Times New Roman" w:hAnsi="Times New Roman" w:cs="Times New Roman"/>
                <w:b/>
                <w:bCs/>
                <w:sz w:val="24"/>
                <w:szCs w:val="24"/>
                <w:lang w:val="lt-LT"/>
              </w:rPr>
            </w:pPr>
            <w:r>
              <w:rPr>
                <w:rFonts w:ascii="Times New Roman" w:eastAsia="Calibri" w:hAnsi="Times New Roman" w:cs="Times New Roman"/>
                <w:noProof/>
                <w:sz w:val="24"/>
                <w:szCs w:val="24"/>
                <w:lang w:val="lt-LT" w:bidi="lt-LT"/>
              </w:rPr>
              <w:t>7.1.1</w:t>
            </w:r>
            <w:r w:rsidR="00417F14">
              <w:rPr>
                <w:rFonts w:ascii="Times New Roman" w:eastAsia="Calibri" w:hAnsi="Times New Roman" w:cs="Times New Roman"/>
                <w:noProof/>
                <w:sz w:val="24"/>
                <w:szCs w:val="24"/>
                <w:lang w:val="lt-LT" w:bidi="lt-LT"/>
              </w:rPr>
              <w:t xml:space="preserve"> </w:t>
            </w:r>
            <w:r w:rsidRPr="00640E47">
              <w:rPr>
                <w:rFonts w:ascii="Times New Roman" w:eastAsia="Calibri" w:hAnsi="Times New Roman" w:cs="Times New Roman"/>
                <w:noProof/>
                <w:sz w:val="24"/>
                <w:szCs w:val="24"/>
                <w:lang w:val="lt-LT" w:bidi="lt-LT"/>
              </w:rPr>
              <w:t>P</w:t>
            </w:r>
            <w:r w:rsidRPr="00640E47">
              <w:rPr>
                <w:rFonts w:ascii="Times New Roman" w:eastAsia="Calibri" w:hAnsi="Times New Roman" w:cs="Times New Roman"/>
                <w:bCs/>
                <w:noProof/>
                <w:sz w:val="24"/>
                <w:szCs w:val="24"/>
                <w:lang w:val="lt-LT" w:bidi="lt-LT"/>
              </w:rPr>
              <w:t>lėtoti itin didelio pralaidumo plačiajuosčio ryšio tinklus</w:t>
            </w:r>
            <w:r>
              <w:rPr>
                <w:rFonts w:ascii="Times New Roman" w:eastAsia="Calibri" w:hAnsi="Times New Roman" w:cs="Times New Roman"/>
                <w:bCs/>
                <w:noProof/>
                <w:sz w:val="24"/>
                <w:szCs w:val="24"/>
                <w:lang w:val="lt-LT" w:bidi="lt-LT"/>
              </w:rPr>
              <w:t xml:space="preserve"> (SM)</w:t>
            </w:r>
          </w:p>
        </w:tc>
        <w:tc>
          <w:tcPr>
            <w:tcW w:w="1390" w:type="dxa"/>
            <w:shd w:val="clear" w:color="auto" w:fill="auto"/>
          </w:tcPr>
          <w:p w14:paraId="59188D51" w14:textId="032FF1D9" w:rsidR="00FF3B70" w:rsidRPr="00AF2E48" w:rsidRDefault="002D2DE5" w:rsidP="00577C38">
            <w:pPr>
              <w:jc w:val="center"/>
              <w:rPr>
                <w:rFonts w:ascii="Times New Roman" w:hAnsi="Times New Roman" w:cs="Times New Roman"/>
                <w:bCs/>
                <w:sz w:val="24"/>
                <w:szCs w:val="24"/>
                <w:lang w:val="lt-LT"/>
              </w:rPr>
            </w:pPr>
            <w:r>
              <w:rPr>
                <w:rFonts w:ascii="Times New Roman" w:hAnsi="Times New Roman" w:cs="Times New Roman"/>
                <w:bCs/>
                <w:sz w:val="24"/>
                <w:szCs w:val="24"/>
                <w:lang w:val="lt-LT"/>
              </w:rPr>
              <w:t>X</w:t>
            </w:r>
          </w:p>
        </w:tc>
        <w:tc>
          <w:tcPr>
            <w:tcW w:w="1381" w:type="dxa"/>
            <w:shd w:val="clear" w:color="auto" w:fill="auto"/>
          </w:tcPr>
          <w:p w14:paraId="1DF251FE" w14:textId="77777777" w:rsidR="00FF3B70" w:rsidRPr="00AF2E48" w:rsidRDefault="00FF3B70" w:rsidP="00577C38">
            <w:pPr>
              <w:jc w:val="center"/>
              <w:rPr>
                <w:rFonts w:ascii="Times New Roman" w:hAnsi="Times New Roman" w:cs="Times New Roman"/>
                <w:bCs/>
                <w:sz w:val="24"/>
                <w:szCs w:val="24"/>
                <w:lang w:val="lt-LT"/>
              </w:rPr>
            </w:pPr>
          </w:p>
        </w:tc>
        <w:tc>
          <w:tcPr>
            <w:tcW w:w="4286" w:type="dxa"/>
            <w:shd w:val="clear" w:color="auto" w:fill="auto"/>
          </w:tcPr>
          <w:p w14:paraId="74403086" w14:textId="47DCCF47" w:rsidR="00B33E1C" w:rsidRPr="00AF2E48" w:rsidRDefault="00B33E1C" w:rsidP="000E45D1">
            <w:pPr>
              <w:jc w:val="both"/>
              <w:rPr>
                <w:rFonts w:ascii="Times New Roman" w:hAnsi="Times New Roman" w:cs="Times New Roman"/>
                <w:b/>
                <w:bCs/>
                <w:sz w:val="24"/>
                <w:szCs w:val="24"/>
                <w:lang w:val="lt-LT"/>
              </w:rPr>
            </w:pPr>
          </w:p>
        </w:tc>
      </w:tr>
      <w:tr w:rsidR="00FF3B70" w:rsidRPr="00577C38" w14:paraId="0E52EA52" w14:textId="77777777" w:rsidTr="002D2DE5">
        <w:tc>
          <w:tcPr>
            <w:tcW w:w="2571" w:type="dxa"/>
            <w:shd w:val="clear" w:color="auto" w:fill="auto"/>
          </w:tcPr>
          <w:p w14:paraId="0EEE4283" w14:textId="49631940" w:rsidR="00FF3B70" w:rsidRDefault="00007A1F" w:rsidP="007D035D">
            <w:pPr>
              <w:rPr>
                <w:rFonts w:ascii="Times New Roman" w:hAnsi="Times New Roman" w:cs="Times New Roman"/>
                <w:b/>
                <w:sz w:val="24"/>
                <w:szCs w:val="24"/>
                <w:lang w:val="lt-LT"/>
              </w:rPr>
            </w:pPr>
            <w:r>
              <w:rPr>
                <w:rFonts w:ascii="Times New Roman" w:hAnsi="Times New Roman" w:cs="Times New Roman"/>
                <w:b/>
                <w:sz w:val="24"/>
                <w:szCs w:val="24"/>
                <w:lang w:val="lt-LT"/>
              </w:rPr>
              <w:t xml:space="preserve">2. </w:t>
            </w:r>
            <w:r w:rsidR="00FF3B70" w:rsidRPr="00577C38">
              <w:rPr>
                <w:rFonts w:ascii="Times New Roman" w:hAnsi="Times New Roman" w:cs="Times New Roman"/>
                <w:b/>
                <w:sz w:val="24"/>
                <w:szCs w:val="24"/>
                <w:lang w:val="lt-LT"/>
              </w:rPr>
              <w:t>Prisitaikymas prie klimato kaitos</w:t>
            </w:r>
          </w:p>
          <w:p w14:paraId="37BF9AFE" w14:textId="2ACA69A2" w:rsidR="00007A1F" w:rsidRPr="00577C38" w:rsidRDefault="00007A1F" w:rsidP="00417F14">
            <w:pPr>
              <w:jc w:val="both"/>
              <w:rPr>
                <w:rFonts w:ascii="Times New Roman" w:hAnsi="Times New Roman" w:cs="Times New Roman"/>
                <w:sz w:val="24"/>
                <w:szCs w:val="24"/>
                <w:lang w:val="lt-LT"/>
              </w:rPr>
            </w:pPr>
            <w:r>
              <w:rPr>
                <w:rFonts w:ascii="Times New Roman" w:eastAsia="Calibri" w:hAnsi="Times New Roman" w:cs="Times New Roman"/>
                <w:noProof/>
                <w:sz w:val="24"/>
                <w:szCs w:val="24"/>
                <w:lang w:val="lt-LT" w:bidi="lt-LT"/>
              </w:rPr>
              <w:t>7.1.1</w:t>
            </w:r>
            <w:r w:rsidR="00417F14">
              <w:rPr>
                <w:rFonts w:ascii="Times New Roman" w:eastAsia="Calibri" w:hAnsi="Times New Roman" w:cs="Times New Roman"/>
                <w:noProof/>
                <w:sz w:val="24"/>
                <w:szCs w:val="24"/>
                <w:lang w:val="lt-LT" w:bidi="lt-LT"/>
              </w:rPr>
              <w:t xml:space="preserve"> </w:t>
            </w:r>
            <w:r w:rsidRPr="00640E47">
              <w:rPr>
                <w:rFonts w:ascii="Times New Roman" w:eastAsia="Calibri" w:hAnsi="Times New Roman" w:cs="Times New Roman"/>
                <w:noProof/>
                <w:sz w:val="24"/>
                <w:szCs w:val="24"/>
                <w:lang w:val="lt-LT" w:bidi="lt-LT"/>
              </w:rPr>
              <w:t>P</w:t>
            </w:r>
            <w:r w:rsidRPr="00640E47">
              <w:rPr>
                <w:rFonts w:ascii="Times New Roman" w:eastAsia="Calibri" w:hAnsi="Times New Roman" w:cs="Times New Roman"/>
                <w:bCs/>
                <w:noProof/>
                <w:sz w:val="24"/>
                <w:szCs w:val="24"/>
                <w:lang w:val="lt-LT" w:bidi="lt-LT"/>
              </w:rPr>
              <w:t>lėtoti itin didelio pralaidumo plačiajuosčio ryšio tinklus</w:t>
            </w:r>
            <w:r>
              <w:rPr>
                <w:rFonts w:ascii="Times New Roman" w:eastAsia="Calibri" w:hAnsi="Times New Roman" w:cs="Times New Roman"/>
                <w:bCs/>
                <w:noProof/>
                <w:sz w:val="24"/>
                <w:szCs w:val="24"/>
                <w:lang w:val="lt-LT" w:bidi="lt-LT"/>
              </w:rPr>
              <w:t xml:space="preserve"> (SM)</w:t>
            </w:r>
          </w:p>
        </w:tc>
        <w:tc>
          <w:tcPr>
            <w:tcW w:w="1390" w:type="dxa"/>
            <w:shd w:val="clear" w:color="auto" w:fill="auto"/>
          </w:tcPr>
          <w:p w14:paraId="4CA9C958" w14:textId="615DB99E" w:rsidR="00FF3B70" w:rsidRPr="00577C38" w:rsidRDefault="002D2DE5" w:rsidP="00577C38">
            <w:pPr>
              <w:jc w:val="center"/>
              <w:rPr>
                <w:rFonts w:ascii="Times New Roman" w:hAnsi="Times New Roman" w:cs="Times New Roman"/>
                <w:sz w:val="24"/>
                <w:szCs w:val="24"/>
                <w:lang w:val="lt-LT"/>
              </w:rPr>
            </w:pPr>
            <w:r>
              <w:rPr>
                <w:rFonts w:ascii="Times New Roman" w:hAnsi="Times New Roman" w:cs="Times New Roman"/>
                <w:sz w:val="24"/>
                <w:szCs w:val="24"/>
                <w:lang w:val="lt-LT"/>
              </w:rPr>
              <w:t>X</w:t>
            </w:r>
          </w:p>
        </w:tc>
        <w:tc>
          <w:tcPr>
            <w:tcW w:w="1381" w:type="dxa"/>
            <w:shd w:val="clear" w:color="auto" w:fill="auto"/>
          </w:tcPr>
          <w:p w14:paraId="289E06A4" w14:textId="77777777" w:rsidR="00FF3B70" w:rsidRPr="00577C38" w:rsidRDefault="00FF3B70" w:rsidP="00577C38">
            <w:pPr>
              <w:jc w:val="center"/>
              <w:rPr>
                <w:rFonts w:ascii="Times New Roman" w:hAnsi="Times New Roman" w:cs="Times New Roman"/>
                <w:sz w:val="24"/>
                <w:szCs w:val="24"/>
                <w:lang w:val="lt-LT"/>
              </w:rPr>
            </w:pPr>
          </w:p>
        </w:tc>
        <w:tc>
          <w:tcPr>
            <w:tcW w:w="4286" w:type="dxa"/>
            <w:shd w:val="clear" w:color="auto" w:fill="auto"/>
          </w:tcPr>
          <w:p w14:paraId="51719AF8" w14:textId="77777777" w:rsidR="00FF3B70" w:rsidRPr="00577C38" w:rsidRDefault="00FF3B70" w:rsidP="007D035D">
            <w:pPr>
              <w:pStyle w:val="Sraopastraipa"/>
              <w:ind w:left="51"/>
              <w:jc w:val="both"/>
              <w:rPr>
                <w:rFonts w:ascii="Times New Roman" w:hAnsi="Times New Roman" w:cs="Times New Roman"/>
                <w:sz w:val="24"/>
                <w:szCs w:val="24"/>
                <w:lang w:val="lt-LT"/>
              </w:rPr>
            </w:pPr>
          </w:p>
        </w:tc>
      </w:tr>
      <w:tr w:rsidR="00CD3EAD" w:rsidRPr="00577C38" w14:paraId="7095AEBB" w14:textId="77777777" w:rsidTr="002D2DE5">
        <w:tc>
          <w:tcPr>
            <w:tcW w:w="2571" w:type="dxa"/>
            <w:shd w:val="clear" w:color="auto" w:fill="auto"/>
          </w:tcPr>
          <w:p w14:paraId="28C38CFE" w14:textId="75848E7B" w:rsidR="00540B89" w:rsidRDefault="00007A1F" w:rsidP="00CD3EAD">
            <w:pPr>
              <w:rPr>
                <w:rFonts w:ascii="Times New Roman" w:hAnsi="Times New Roman" w:cs="Times New Roman"/>
                <w:b/>
                <w:sz w:val="24"/>
                <w:szCs w:val="24"/>
                <w:lang w:val="lt-LT"/>
              </w:rPr>
            </w:pPr>
            <w:r>
              <w:rPr>
                <w:rFonts w:ascii="Times New Roman" w:hAnsi="Times New Roman" w:cs="Times New Roman"/>
                <w:b/>
                <w:sz w:val="24"/>
                <w:szCs w:val="24"/>
                <w:lang w:val="lt-LT"/>
              </w:rPr>
              <w:t xml:space="preserve">3. </w:t>
            </w:r>
            <w:r w:rsidR="00CD3EAD" w:rsidRPr="00577C38">
              <w:rPr>
                <w:rFonts w:ascii="Times New Roman" w:hAnsi="Times New Roman" w:cs="Times New Roman"/>
                <w:b/>
                <w:sz w:val="24"/>
                <w:szCs w:val="24"/>
                <w:lang w:val="lt-LT"/>
              </w:rPr>
              <w:t>Tausus vandens ir jūrų išteklių naudojimas ir apsauga</w:t>
            </w:r>
          </w:p>
          <w:p w14:paraId="164B2CE0" w14:textId="715F17F2" w:rsidR="00007A1F" w:rsidRPr="00577C38" w:rsidRDefault="00007A1F" w:rsidP="00417F14">
            <w:pPr>
              <w:jc w:val="both"/>
              <w:rPr>
                <w:rFonts w:ascii="Times New Roman" w:hAnsi="Times New Roman" w:cs="Times New Roman"/>
                <w:sz w:val="24"/>
                <w:szCs w:val="24"/>
                <w:lang w:val="lt-LT"/>
              </w:rPr>
            </w:pPr>
            <w:r>
              <w:rPr>
                <w:rFonts w:ascii="Times New Roman" w:eastAsia="Calibri" w:hAnsi="Times New Roman" w:cs="Times New Roman"/>
                <w:noProof/>
                <w:sz w:val="24"/>
                <w:szCs w:val="24"/>
                <w:lang w:val="lt-LT" w:bidi="lt-LT"/>
              </w:rPr>
              <w:t>7.1.1</w:t>
            </w:r>
            <w:r w:rsidR="00417F14">
              <w:rPr>
                <w:rFonts w:ascii="Times New Roman" w:eastAsia="Calibri" w:hAnsi="Times New Roman" w:cs="Times New Roman"/>
                <w:noProof/>
                <w:sz w:val="24"/>
                <w:szCs w:val="24"/>
                <w:lang w:val="lt-LT" w:bidi="lt-LT"/>
              </w:rPr>
              <w:t xml:space="preserve"> </w:t>
            </w:r>
            <w:r w:rsidRPr="00640E47">
              <w:rPr>
                <w:rFonts w:ascii="Times New Roman" w:eastAsia="Calibri" w:hAnsi="Times New Roman" w:cs="Times New Roman"/>
                <w:noProof/>
                <w:sz w:val="24"/>
                <w:szCs w:val="24"/>
                <w:lang w:val="lt-LT" w:bidi="lt-LT"/>
              </w:rPr>
              <w:t>P</w:t>
            </w:r>
            <w:r w:rsidRPr="00640E47">
              <w:rPr>
                <w:rFonts w:ascii="Times New Roman" w:eastAsia="Calibri" w:hAnsi="Times New Roman" w:cs="Times New Roman"/>
                <w:bCs/>
                <w:noProof/>
                <w:sz w:val="24"/>
                <w:szCs w:val="24"/>
                <w:lang w:val="lt-LT" w:bidi="lt-LT"/>
              </w:rPr>
              <w:t>lėtoti itin didelio pralaidumo plačiajuosčio ryšio tinklus</w:t>
            </w:r>
            <w:r>
              <w:rPr>
                <w:rFonts w:ascii="Times New Roman" w:eastAsia="Calibri" w:hAnsi="Times New Roman" w:cs="Times New Roman"/>
                <w:bCs/>
                <w:noProof/>
                <w:sz w:val="24"/>
                <w:szCs w:val="24"/>
                <w:lang w:val="lt-LT" w:bidi="lt-LT"/>
              </w:rPr>
              <w:t xml:space="preserve"> (SM)</w:t>
            </w:r>
          </w:p>
        </w:tc>
        <w:tc>
          <w:tcPr>
            <w:tcW w:w="1390" w:type="dxa"/>
            <w:shd w:val="clear" w:color="auto" w:fill="auto"/>
          </w:tcPr>
          <w:p w14:paraId="5D055DFF" w14:textId="77777777" w:rsidR="00CD3EAD" w:rsidRPr="00577C38" w:rsidRDefault="00CD3EAD" w:rsidP="00577C38">
            <w:pPr>
              <w:jc w:val="center"/>
              <w:rPr>
                <w:rFonts w:ascii="Times New Roman" w:hAnsi="Times New Roman" w:cs="Times New Roman"/>
                <w:sz w:val="24"/>
                <w:szCs w:val="24"/>
                <w:lang w:val="lt-LT"/>
              </w:rPr>
            </w:pPr>
          </w:p>
        </w:tc>
        <w:tc>
          <w:tcPr>
            <w:tcW w:w="1381" w:type="dxa"/>
            <w:shd w:val="clear" w:color="auto" w:fill="auto"/>
          </w:tcPr>
          <w:p w14:paraId="31F3EA90" w14:textId="63A6CD8C" w:rsidR="00CD3EAD" w:rsidRPr="00577C38" w:rsidRDefault="002D2DE5" w:rsidP="00577C38">
            <w:pPr>
              <w:jc w:val="center"/>
              <w:rPr>
                <w:rFonts w:ascii="Times New Roman" w:hAnsi="Times New Roman" w:cs="Times New Roman"/>
                <w:sz w:val="24"/>
                <w:szCs w:val="24"/>
                <w:lang w:val="lt-LT"/>
              </w:rPr>
            </w:pPr>
            <w:r>
              <w:rPr>
                <w:rFonts w:ascii="Times New Roman" w:hAnsi="Times New Roman" w:cs="Times New Roman"/>
                <w:sz w:val="24"/>
                <w:szCs w:val="24"/>
                <w:lang w:val="lt-LT"/>
              </w:rPr>
              <w:t>X</w:t>
            </w:r>
          </w:p>
        </w:tc>
        <w:tc>
          <w:tcPr>
            <w:tcW w:w="4286" w:type="dxa"/>
            <w:shd w:val="clear" w:color="auto" w:fill="auto"/>
          </w:tcPr>
          <w:p w14:paraId="757A5181" w14:textId="4693AB26" w:rsidR="00CD3EAD" w:rsidRPr="00F56CE3" w:rsidRDefault="002D2DE5" w:rsidP="00F56CE3">
            <w:pPr>
              <w:tabs>
                <w:tab w:val="left" w:pos="34"/>
              </w:tabs>
              <w:jc w:val="both"/>
              <w:rPr>
                <w:rFonts w:ascii="Times New Roman" w:hAnsi="Times New Roman" w:cs="Times New Roman"/>
                <w:bCs/>
                <w:sz w:val="24"/>
                <w:szCs w:val="24"/>
                <w:lang w:val="lt-LT"/>
              </w:rPr>
            </w:pPr>
            <w:r w:rsidRPr="00F56CE3">
              <w:rPr>
                <w:rFonts w:ascii="Times New Roman" w:hAnsi="Times New Roman" w:cs="Times New Roman"/>
                <w:bCs/>
                <w:sz w:val="24"/>
                <w:szCs w:val="24"/>
                <w:lang w:val="lt-LT"/>
              </w:rPr>
              <w:t>Vertinama, kad planuojamas įgyvendinti veiksmas neturi jokio numatomo poveikio šiam aplinkos tikslui arba numatomas jos poveikis yra nereikšmingas, t. y. nedaro tiesioginio ir pirminio netiesioginio poveikio per visą gyvavimo ciklą, ir laikoma, kad jos atitinka tausaus išteklių naudojimo ir apsaugos tikslą. Įgyvendinant veiksmą nenumatoma kurti jokia infrastruktūra, kuri galėtų turėti poveikį tausiam vandens ir jūrų išteklių naudojimui: veiksmas (pagal savo pobūdį) neturi jokio tiesioginio ar netiesioginio neigiamo poveikio šiam aplinkos tikslui.</w:t>
            </w:r>
          </w:p>
        </w:tc>
      </w:tr>
      <w:tr w:rsidR="00CD3EAD" w:rsidRPr="00577C38" w14:paraId="793F330C" w14:textId="77777777" w:rsidTr="002D2DE5">
        <w:tc>
          <w:tcPr>
            <w:tcW w:w="2571" w:type="dxa"/>
            <w:shd w:val="clear" w:color="auto" w:fill="auto"/>
          </w:tcPr>
          <w:p w14:paraId="76E5EF12" w14:textId="1E841CA1" w:rsidR="00CD3EAD" w:rsidRDefault="00007A1F" w:rsidP="00CD3EAD">
            <w:pPr>
              <w:pStyle w:val="Sraopastraipa"/>
              <w:ind w:left="0"/>
              <w:jc w:val="both"/>
              <w:rPr>
                <w:rFonts w:ascii="Times New Roman" w:hAnsi="Times New Roman" w:cs="Times New Roman"/>
                <w:b/>
                <w:sz w:val="24"/>
                <w:szCs w:val="24"/>
                <w:lang w:val="lt-LT"/>
              </w:rPr>
            </w:pPr>
            <w:r>
              <w:rPr>
                <w:rFonts w:ascii="Times New Roman" w:hAnsi="Times New Roman" w:cs="Times New Roman"/>
                <w:b/>
                <w:sz w:val="24"/>
                <w:szCs w:val="24"/>
                <w:lang w:val="lt-LT"/>
              </w:rPr>
              <w:t xml:space="preserve">4. </w:t>
            </w:r>
            <w:r w:rsidR="00CD3EAD" w:rsidRPr="00577C38">
              <w:rPr>
                <w:rFonts w:ascii="Times New Roman" w:hAnsi="Times New Roman" w:cs="Times New Roman"/>
                <w:b/>
                <w:sz w:val="24"/>
                <w:szCs w:val="24"/>
                <w:lang w:val="lt-LT"/>
              </w:rPr>
              <w:t>Žiedinė ekonomika, įskaitant atliekų prevenciją ir perdirbimą</w:t>
            </w:r>
          </w:p>
          <w:p w14:paraId="425CED01" w14:textId="65F133DA" w:rsidR="00007A1F" w:rsidRPr="00577C38" w:rsidRDefault="00007A1F" w:rsidP="00417F14">
            <w:pPr>
              <w:pStyle w:val="Sraopastraipa"/>
              <w:ind w:left="0"/>
              <w:jc w:val="both"/>
              <w:rPr>
                <w:rFonts w:ascii="Times New Roman" w:hAnsi="Times New Roman" w:cs="Times New Roman"/>
                <w:sz w:val="24"/>
                <w:szCs w:val="24"/>
                <w:lang w:val="lt-LT"/>
              </w:rPr>
            </w:pPr>
            <w:r>
              <w:rPr>
                <w:rFonts w:ascii="Times New Roman" w:eastAsia="Calibri" w:hAnsi="Times New Roman" w:cs="Times New Roman"/>
                <w:noProof/>
                <w:sz w:val="24"/>
                <w:szCs w:val="24"/>
                <w:lang w:val="lt-LT" w:bidi="lt-LT"/>
              </w:rPr>
              <w:t>7.1.1</w:t>
            </w:r>
            <w:r w:rsidR="00417F14">
              <w:rPr>
                <w:rFonts w:ascii="Times New Roman" w:eastAsia="Calibri" w:hAnsi="Times New Roman" w:cs="Times New Roman"/>
                <w:noProof/>
                <w:sz w:val="24"/>
                <w:szCs w:val="24"/>
                <w:lang w:val="lt-LT" w:bidi="lt-LT"/>
              </w:rPr>
              <w:t xml:space="preserve"> </w:t>
            </w:r>
            <w:r w:rsidRPr="00640E47">
              <w:rPr>
                <w:rFonts w:ascii="Times New Roman" w:eastAsia="Calibri" w:hAnsi="Times New Roman" w:cs="Times New Roman"/>
                <w:noProof/>
                <w:sz w:val="24"/>
                <w:szCs w:val="24"/>
                <w:lang w:val="lt-LT" w:bidi="lt-LT"/>
              </w:rPr>
              <w:t>P</w:t>
            </w:r>
            <w:r w:rsidRPr="00640E47">
              <w:rPr>
                <w:rFonts w:ascii="Times New Roman" w:eastAsia="Calibri" w:hAnsi="Times New Roman" w:cs="Times New Roman"/>
                <w:bCs/>
                <w:noProof/>
                <w:sz w:val="24"/>
                <w:szCs w:val="24"/>
                <w:lang w:val="lt-LT" w:bidi="lt-LT"/>
              </w:rPr>
              <w:t>lėtoti itin didelio pralaidumo plačiajuosčio ryšio tinklus</w:t>
            </w:r>
            <w:r>
              <w:rPr>
                <w:rFonts w:ascii="Times New Roman" w:eastAsia="Calibri" w:hAnsi="Times New Roman" w:cs="Times New Roman"/>
                <w:bCs/>
                <w:noProof/>
                <w:sz w:val="24"/>
                <w:szCs w:val="24"/>
                <w:lang w:val="lt-LT" w:bidi="lt-LT"/>
              </w:rPr>
              <w:t xml:space="preserve"> (SM)</w:t>
            </w:r>
          </w:p>
        </w:tc>
        <w:tc>
          <w:tcPr>
            <w:tcW w:w="1390" w:type="dxa"/>
            <w:shd w:val="clear" w:color="auto" w:fill="auto"/>
          </w:tcPr>
          <w:p w14:paraId="01FD1A1B" w14:textId="333BEA11" w:rsidR="00CD3EAD" w:rsidRPr="00577C38" w:rsidRDefault="002D2DE5" w:rsidP="00577C38">
            <w:pPr>
              <w:jc w:val="center"/>
              <w:rPr>
                <w:rFonts w:ascii="Times New Roman" w:hAnsi="Times New Roman" w:cs="Times New Roman"/>
                <w:sz w:val="24"/>
                <w:szCs w:val="24"/>
                <w:lang w:val="lt-LT"/>
              </w:rPr>
            </w:pPr>
            <w:r>
              <w:rPr>
                <w:rFonts w:ascii="Times New Roman" w:hAnsi="Times New Roman" w:cs="Times New Roman"/>
                <w:sz w:val="24"/>
                <w:szCs w:val="24"/>
                <w:lang w:val="lt-LT"/>
              </w:rPr>
              <w:t>X</w:t>
            </w:r>
          </w:p>
        </w:tc>
        <w:tc>
          <w:tcPr>
            <w:tcW w:w="1381" w:type="dxa"/>
            <w:shd w:val="clear" w:color="auto" w:fill="auto"/>
          </w:tcPr>
          <w:p w14:paraId="65DF3002" w14:textId="77777777" w:rsidR="00CD3EAD" w:rsidRPr="00577C38" w:rsidRDefault="00CD3EAD" w:rsidP="00577C38">
            <w:pPr>
              <w:jc w:val="center"/>
              <w:rPr>
                <w:rFonts w:ascii="Times New Roman" w:hAnsi="Times New Roman" w:cs="Times New Roman"/>
                <w:sz w:val="24"/>
                <w:szCs w:val="24"/>
                <w:lang w:val="lt-LT"/>
              </w:rPr>
            </w:pPr>
          </w:p>
        </w:tc>
        <w:tc>
          <w:tcPr>
            <w:tcW w:w="4286" w:type="dxa"/>
            <w:shd w:val="clear" w:color="auto" w:fill="auto"/>
          </w:tcPr>
          <w:p w14:paraId="3E41B165" w14:textId="52E5DDBE" w:rsidR="00CD3EAD" w:rsidRPr="00577C38" w:rsidRDefault="00CD3EAD" w:rsidP="00D3251B">
            <w:pPr>
              <w:jc w:val="both"/>
              <w:rPr>
                <w:rFonts w:ascii="Times New Roman" w:hAnsi="Times New Roman" w:cs="Times New Roman"/>
                <w:b/>
                <w:sz w:val="24"/>
                <w:szCs w:val="24"/>
                <w:lang w:val="lt-LT"/>
              </w:rPr>
            </w:pPr>
          </w:p>
        </w:tc>
      </w:tr>
      <w:tr w:rsidR="00CD3EAD" w:rsidRPr="00577C38" w14:paraId="76B72C5F" w14:textId="77777777" w:rsidTr="002D2DE5">
        <w:tc>
          <w:tcPr>
            <w:tcW w:w="2571" w:type="dxa"/>
            <w:shd w:val="clear" w:color="auto" w:fill="auto"/>
          </w:tcPr>
          <w:p w14:paraId="7B3FB578" w14:textId="77777777" w:rsidR="00CD3EAD" w:rsidRDefault="00007A1F" w:rsidP="00CD3EAD">
            <w:pPr>
              <w:rPr>
                <w:rFonts w:ascii="Times New Roman" w:hAnsi="Times New Roman" w:cs="Times New Roman"/>
                <w:b/>
                <w:sz w:val="24"/>
                <w:szCs w:val="24"/>
                <w:lang w:val="lt-LT"/>
              </w:rPr>
            </w:pPr>
            <w:r>
              <w:rPr>
                <w:rFonts w:ascii="Times New Roman" w:hAnsi="Times New Roman" w:cs="Times New Roman"/>
                <w:b/>
                <w:sz w:val="24"/>
                <w:szCs w:val="24"/>
                <w:lang w:val="lt-LT"/>
              </w:rPr>
              <w:t xml:space="preserve">5. </w:t>
            </w:r>
            <w:r w:rsidR="00CD3EAD" w:rsidRPr="00577C38">
              <w:rPr>
                <w:rFonts w:ascii="Times New Roman" w:hAnsi="Times New Roman" w:cs="Times New Roman"/>
                <w:b/>
                <w:sz w:val="24"/>
                <w:szCs w:val="24"/>
                <w:lang w:val="lt-LT"/>
              </w:rPr>
              <w:t>Oro, vandens ar žemės taršos prevencija ir kontrolė</w:t>
            </w:r>
          </w:p>
          <w:p w14:paraId="432299BB" w14:textId="5D13B50D" w:rsidR="00007A1F" w:rsidRPr="00577C38" w:rsidRDefault="00007A1F" w:rsidP="00417F14">
            <w:pPr>
              <w:jc w:val="both"/>
              <w:rPr>
                <w:rFonts w:ascii="Times New Roman" w:hAnsi="Times New Roman" w:cs="Times New Roman"/>
                <w:b/>
                <w:sz w:val="24"/>
                <w:szCs w:val="24"/>
                <w:lang w:val="lt-LT"/>
              </w:rPr>
            </w:pPr>
            <w:r>
              <w:rPr>
                <w:rFonts w:ascii="Times New Roman" w:eastAsia="Calibri" w:hAnsi="Times New Roman" w:cs="Times New Roman"/>
                <w:noProof/>
                <w:sz w:val="24"/>
                <w:szCs w:val="24"/>
                <w:lang w:val="lt-LT" w:bidi="lt-LT"/>
              </w:rPr>
              <w:t>7.1.1</w:t>
            </w:r>
            <w:r w:rsidR="00417F14">
              <w:rPr>
                <w:rFonts w:ascii="Times New Roman" w:eastAsia="Calibri" w:hAnsi="Times New Roman" w:cs="Times New Roman"/>
                <w:noProof/>
                <w:sz w:val="24"/>
                <w:szCs w:val="24"/>
                <w:lang w:val="lt-LT" w:bidi="lt-LT"/>
              </w:rPr>
              <w:t xml:space="preserve"> </w:t>
            </w:r>
            <w:r w:rsidRPr="00640E47">
              <w:rPr>
                <w:rFonts w:ascii="Times New Roman" w:eastAsia="Calibri" w:hAnsi="Times New Roman" w:cs="Times New Roman"/>
                <w:noProof/>
                <w:sz w:val="24"/>
                <w:szCs w:val="24"/>
                <w:lang w:val="lt-LT" w:bidi="lt-LT"/>
              </w:rPr>
              <w:t>P</w:t>
            </w:r>
            <w:r w:rsidRPr="00640E47">
              <w:rPr>
                <w:rFonts w:ascii="Times New Roman" w:eastAsia="Calibri" w:hAnsi="Times New Roman" w:cs="Times New Roman"/>
                <w:bCs/>
                <w:noProof/>
                <w:sz w:val="24"/>
                <w:szCs w:val="24"/>
                <w:lang w:val="lt-LT" w:bidi="lt-LT"/>
              </w:rPr>
              <w:t xml:space="preserve">lėtoti itin didelio pralaidumo plačiajuosčio ryšio </w:t>
            </w:r>
            <w:r w:rsidRPr="00640E47">
              <w:rPr>
                <w:rFonts w:ascii="Times New Roman" w:eastAsia="Calibri" w:hAnsi="Times New Roman" w:cs="Times New Roman"/>
                <w:bCs/>
                <w:noProof/>
                <w:sz w:val="24"/>
                <w:szCs w:val="24"/>
                <w:lang w:val="lt-LT" w:bidi="lt-LT"/>
              </w:rPr>
              <w:lastRenderedPageBreak/>
              <w:t>tinklus</w:t>
            </w:r>
            <w:r>
              <w:rPr>
                <w:rFonts w:ascii="Times New Roman" w:eastAsia="Calibri" w:hAnsi="Times New Roman" w:cs="Times New Roman"/>
                <w:bCs/>
                <w:noProof/>
                <w:sz w:val="24"/>
                <w:szCs w:val="24"/>
                <w:lang w:val="lt-LT" w:bidi="lt-LT"/>
              </w:rPr>
              <w:t xml:space="preserve"> (SM)</w:t>
            </w:r>
          </w:p>
        </w:tc>
        <w:tc>
          <w:tcPr>
            <w:tcW w:w="1390" w:type="dxa"/>
            <w:shd w:val="clear" w:color="auto" w:fill="auto"/>
          </w:tcPr>
          <w:p w14:paraId="217083D6" w14:textId="77777777" w:rsidR="00CD3EAD" w:rsidRPr="00577C38" w:rsidRDefault="00CD3EAD" w:rsidP="00577C38">
            <w:pPr>
              <w:jc w:val="center"/>
              <w:rPr>
                <w:rFonts w:ascii="Times New Roman" w:hAnsi="Times New Roman" w:cs="Times New Roman"/>
                <w:sz w:val="24"/>
                <w:szCs w:val="24"/>
                <w:lang w:val="lt-LT"/>
              </w:rPr>
            </w:pPr>
          </w:p>
        </w:tc>
        <w:tc>
          <w:tcPr>
            <w:tcW w:w="1381" w:type="dxa"/>
            <w:shd w:val="clear" w:color="auto" w:fill="auto"/>
          </w:tcPr>
          <w:p w14:paraId="747E679B" w14:textId="1C8F597B" w:rsidR="00CD3EAD" w:rsidRPr="00577C38" w:rsidRDefault="002D2DE5" w:rsidP="00577C38">
            <w:pPr>
              <w:jc w:val="center"/>
              <w:rPr>
                <w:rFonts w:ascii="Times New Roman" w:hAnsi="Times New Roman" w:cs="Times New Roman"/>
                <w:sz w:val="24"/>
                <w:szCs w:val="24"/>
                <w:lang w:val="lt-LT"/>
              </w:rPr>
            </w:pPr>
            <w:r>
              <w:rPr>
                <w:rFonts w:ascii="Times New Roman" w:hAnsi="Times New Roman" w:cs="Times New Roman"/>
                <w:sz w:val="24"/>
                <w:szCs w:val="24"/>
                <w:lang w:val="lt-LT"/>
              </w:rPr>
              <w:t>X</w:t>
            </w:r>
          </w:p>
        </w:tc>
        <w:tc>
          <w:tcPr>
            <w:tcW w:w="4286" w:type="dxa"/>
            <w:shd w:val="clear" w:color="auto" w:fill="auto"/>
          </w:tcPr>
          <w:p w14:paraId="4DFD0EDB" w14:textId="6CDCFA4A" w:rsidR="002D2DE5" w:rsidRPr="003D51C8" w:rsidRDefault="002D2DE5" w:rsidP="00F56CE3">
            <w:pPr>
              <w:jc w:val="both"/>
              <w:rPr>
                <w:rFonts w:ascii="Times New Roman" w:hAnsi="Times New Roman" w:cs="Times New Roman"/>
                <w:bCs/>
                <w:sz w:val="24"/>
                <w:szCs w:val="24"/>
                <w:lang w:val="lt-LT"/>
              </w:rPr>
            </w:pPr>
            <w:r w:rsidRPr="003D51C8">
              <w:rPr>
                <w:rFonts w:ascii="Times New Roman" w:hAnsi="Times New Roman" w:cs="Times New Roman"/>
                <w:bCs/>
                <w:sz w:val="24"/>
                <w:szCs w:val="24"/>
                <w:lang w:val="lt-LT"/>
              </w:rPr>
              <w:t>Nenumatoma, kad</w:t>
            </w:r>
            <w:r w:rsidR="003875E7" w:rsidRPr="003D51C8">
              <w:rPr>
                <w:rFonts w:ascii="Times New Roman" w:hAnsi="Times New Roman" w:cs="Times New Roman"/>
                <w:bCs/>
                <w:sz w:val="24"/>
                <w:szCs w:val="24"/>
                <w:lang w:val="lt-LT"/>
              </w:rPr>
              <w:t>,</w:t>
            </w:r>
            <w:r w:rsidRPr="003D51C8">
              <w:rPr>
                <w:rFonts w:ascii="Times New Roman" w:hAnsi="Times New Roman" w:cs="Times New Roman"/>
                <w:bCs/>
                <w:sz w:val="24"/>
                <w:szCs w:val="24"/>
                <w:lang w:val="lt-LT"/>
              </w:rPr>
              <w:t xml:space="preserve"> įgyvendinant veiksmą, susidarytų ženkli oro, vandens ir dirvožemio tarša, nes nenumatoma kurti infrastruktūros, kuri turėtų įtakos ženkliai oro, vandens ir dirvožemio taršai susidaryti: veiksmas (pagal savo pobūdį) </w:t>
            </w:r>
            <w:r w:rsidRPr="003D51C8">
              <w:rPr>
                <w:rFonts w:ascii="Times New Roman" w:hAnsi="Times New Roman" w:cs="Times New Roman"/>
                <w:bCs/>
                <w:sz w:val="24"/>
                <w:szCs w:val="24"/>
                <w:lang w:val="lt-LT"/>
              </w:rPr>
              <w:lastRenderedPageBreak/>
              <w:t>neturi jokio tiesioginio ar netiesioginio neigiamo poveikio šiam aplinkos tikslui.</w:t>
            </w:r>
          </w:p>
          <w:p w14:paraId="30598E5C" w14:textId="162B847F" w:rsidR="00CD3EAD" w:rsidRPr="00577C38" w:rsidRDefault="002D2DE5" w:rsidP="00F56CE3">
            <w:pPr>
              <w:jc w:val="both"/>
              <w:rPr>
                <w:rFonts w:ascii="Times New Roman" w:hAnsi="Times New Roman" w:cs="Times New Roman"/>
                <w:sz w:val="24"/>
                <w:szCs w:val="24"/>
                <w:lang w:val="lt-LT"/>
              </w:rPr>
            </w:pPr>
            <w:r w:rsidRPr="002D2DE5">
              <w:rPr>
                <w:rFonts w:ascii="Times New Roman" w:hAnsi="Times New Roman" w:cs="Times New Roman"/>
                <w:bCs/>
                <w:sz w:val="24"/>
                <w:szCs w:val="24"/>
                <w:lang w:val="lt-LT"/>
              </w:rPr>
              <w:t>Veiksmą įgyvendinant kaimo ir atokiose vietovėse, atlikus planuojamos ūkinės veiklos poveikio aplinkai vertinimą, bus įgyvendintos visos nustatytos klimato kaitą švelninančios priemonės.</w:t>
            </w:r>
          </w:p>
        </w:tc>
      </w:tr>
      <w:tr w:rsidR="00CD3EAD" w:rsidRPr="00577C38" w14:paraId="376ADD1D" w14:textId="77777777" w:rsidTr="00A67FF9">
        <w:tc>
          <w:tcPr>
            <w:tcW w:w="2571" w:type="dxa"/>
            <w:shd w:val="clear" w:color="auto" w:fill="auto"/>
          </w:tcPr>
          <w:p w14:paraId="0C9FB0E8" w14:textId="77777777" w:rsidR="00CD3EAD" w:rsidRDefault="00007A1F" w:rsidP="00CD3EAD">
            <w:pPr>
              <w:rPr>
                <w:rFonts w:ascii="Times New Roman" w:hAnsi="Times New Roman" w:cs="Times New Roman"/>
                <w:b/>
                <w:sz w:val="24"/>
                <w:szCs w:val="24"/>
                <w:lang w:val="lt-LT"/>
              </w:rPr>
            </w:pPr>
            <w:r>
              <w:rPr>
                <w:rFonts w:ascii="Times New Roman" w:hAnsi="Times New Roman" w:cs="Times New Roman"/>
                <w:b/>
                <w:sz w:val="24"/>
                <w:szCs w:val="24"/>
                <w:lang w:val="lt-LT"/>
              </w:rPr>
              <w:lastRenderedPageBreak/>
              <w:t xml:space="preserve">6. </w:t>
            </w:r>
            <w:r w:rsidR="00CD3EAD" w:rsidRPr="00577C38">
              <w:rPr>
                <w:rFonts w:ascii="Times New Roman" w:hAnsi="Times New Roman" w:cs="Times New Roman"/>
                <w:b/>
                <w:sz w:val="24"/>
                <w:szCs w:val="24"/>
                <w:lang w:val="lt-LT"/>
              </w:rPr>
              <w:t xml:space="preserve">Biologinės įvairovės ir ekosistemų apsauga ir atkūrimas </w:t>
            </w:r>
          </w:p>
          <w:p w14:paraId="1DE9652B" w14:textId="4FE16818" w:rsidR="00007A1F" w:rsidRPr="00577C38" w:rsidRDefault="00007A1F" w:rsidP="00417F14">
            <w:pPr>
              <w:jc w:val="both"/>
              <w:rPr>
                <w:rFonts w:ascii="Times New Roman" w:hAnsi="Times New Roman" w:cs="Times New Roman"/>
                <w:sz w:val="24"/>
                <w:szCs w:val="24"/>
                <w:lang w:val="lt-LT"/>
              </w:rPr>
            </w:pPr>
            <w:r>
              <w:rPr>
                <w:rFonts w:ascii="Times New Roman" w:eastAsia="Calibri" w:hAnsi="Times New Roman" w:cs="Times New Roman"/>
                <w:noProof/>
                <w:sz w:val="24"/>
                <w:szCs w:val="24"/>
                <w:lang w:val="lt-LT" w:bidi="lt-LT"/>
              </w:rPr>
              <w:t>7.1.1</w:t>
            </w:r>
            <w:r w:rsidR="00417F14">
              <w:rPr>
                <w:rFonts w:ascii="Times New Roman" w:eastAsia="Calibri" w:hAnsi="Times New Roman" w:cs="Times New Roman"/>
                <w:noProof/>
                <w:sz w:val="24"/>
                <w:szCs w:val="24"/>
                <w:lang w:val="lt-LT" w:bidi="lt-LT"/>
              </w:rPr>
              <w:t xml:space="preserve"> </w:t>
            </w:r>
            <w:r w:rsidRPr="00640E47">
              <w:rPr>
                <w:rFonts w:ascii="Times New Roman" w:eastAsia="Calibri" w:hAnsi="Times New Roman" w:cs="Times New Roman"/>
                <w:noProof/>
                <w:sz w:val="24"/>
                <w:szCs w:val="24"/>
                <w:lang w:val="lt-LT" w:bidi="lt-LT"/>
              </w:rPr>
              <w:t>P</w:t>
            </w:r>
            <w:r w:rsidRPr="00640E47">
              <w:rPr>
                <w:rFonts w:ascii="Times New Roman" w:eastAsia="Calibri" w:hAnsi="Times New Roman" w:cs="Times New Roman"/>
                <w:bCs/>
                <w:noProof/>
                <w:sz w:val="24"/>
                <w:szCs w:val="24"/>
                <w:lang w:val="lt-LT" w:bidi="lt-LT"/>
              </w:rPr>
              <w:t>lėtoti itin didelio pralaidumo plačiajuosčio ryšio tinklus</w:t>
            </w:r>
            <w:r>
              <w:rPr>
                <w:rFonts w:ascii="Times New Roman" w:eastAsia="Calibri" w:hAnsi="Times New Roman" w:cs="Times New Roman"/>
                <w:bCs/>
                <w:noProof/>
                <w:sz w:val="24"/>
                <w:szCs w:val="24"/>
                <w:lang w:val="lt-LT" w:bidi="lt-LT"/>
              </w:rPr>
              <w:t xml:space="preserve"> (SM)</w:t>
            </w:r>
          </w:p>
        </w:tc>
        <w:tc>
          <w:tcPr>
            <w:tcW w:w="1390" w:type="dxa"/>
            <w:shd w:val="clear" w:color="auto" w:fill="auto"/>
          </w:tcPr>
          <w:p w14:paraId="1DDADA25" w14:textId="0A7FF085" w:rsidR="00CD3EAD" w:rsidRPr="00577C38" w:rsidRDefault="002D2DE5" w:rsidP="00577C38">
            <w:pPr>
              <w:jc w:val="center"/>
              <w:rPr>
                <w:rFonts w:ascii="Times New Roman" w:hAnsi="Times New Roman" w:cs="Times New Roman"/>
                <w:sz w:val="24"/>
                <w:szCs w:val="24"/>
                <w:lang w:val="lt-LT"/>
              </w:rPr>
            </w:pPr>
            <w:r>
              <w:rPr>
                <w:rFonts w:ascii="Times New Roman" w:hAnsi="Times New Roman" w:cs="Times New Roman"/>
                <w:sz w:val="24"/>
                <w:szCs w:val="24"/>
                <w:lang w:val="lt-LT"/>
              </w:rPr>
              <w:t>X</w:t>
            </w:r>
          </w:p>
        </w:tc>
        <w:tc>
          <w:tcPr>
            <w:tcW w:w="1381" w:type="dxa"/>
            <w:shd w:val="clear" w:color="auto" w:fill="auto"/>
          </w:tcPr>
          <w:p w14:paraId="6FEF87C5" w14:textId="7AA6D144" w:rsidR="00CD3EAD" w:rsidRPr="00FA094F" w:rsidRDefault="00CD3EAD" w:rsidP="00577C38">
            <w:pPr>
              <w:jc w:val="center"/>
              <w:rPr>
                <w:rFonts w:ascii="Times New Roman" w:hAnsi="Times New Roman" w:cs="Times New Roman"/>
                <w:bCs/>
                <w:sz w:val="24"/>
                <w:szCs w:val="24"/>
                <w:lang w:val="lt-LT"/>
              </w:rPr>
            </w:pPr>
          </w:p>
        </w:tc>
        <w:tc>
          <w:tcPr>
            <w:tcW w:w="4286" w:type="dxa"/>
            <w:shd w:val="clear" w:color="auto" w:fill="auto"/>
          </w:tcPr>
          <w:p w14:paraId="53387199" w14:textId="6A73667C" w:rsidR="00CD3EAD" w:rsidRPr="00577C38" w:rsidRDefault="00CD3EAD" w:rsidP="006F1B8D">
            <w:pPr>
              <w:jc w:val="both"/>
              <w:rPr>
                <w:rFonts w:ascii="Times New Roman" w:hAnsi="Times New Roman" w:cs="Times New Roman"/>
                <w:b/>
                <w:sz w:val="24"/>
                <w:szCs w:val="24"/>
                <w:lang w:val="lt-LT"/>
              </w:rPr>
            </w:pPr>
          </w:p>
        </w:tc>
      </w:tr>
    </w:tbl>
    <w:p w14:paraId="305799D4" w14:textId="67AD06C3" w:rsidR="00EA5CFA" w:rsidRDefault="00EA5CFA" w:rsidP="00B67517">
      <w:pPr>
        <w:jc w:val="center"/>
        <w:rPr>
          <w:rFonts w:ascii="Times New Roman" w:hAnsi="Times New Roman" w:cs="Times New Roman"/>
          <w:b/>
          <w:sz w:val="24"/>
          <w:szCs w:val="24"/>
          <w:lang w:val="lt-LT"/>
        </w:rPr>
      </w:pPr>
    </w:p>
    <w:p w14:paraId="4A7FBF29" w14:textId="77777777" w:rsidR="001C7E7F" w:rsidRDefault="00EA5CFA" w:rsidP="00DE2DF6">
      <w:pPr>
        <w:spacing w:after="120" w:line="240"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br w:type="page"/>
      </w:r>
    </w:p>
    <w:p w14:paraId="625C5DA4" w14:textId="77777777" w:rsidR="001C7E7F" w:rsidRPr="00577C38" w:rsidRDefault="001C7E7F" w:rsidP="001C7E7F">
      <w:pPr>
        <w:spacing w:after="0" w:line="240" w:lineRule="auto"/>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lastRenderedPageBreak/>
        <w:t>7.1. uždavinys „</w:t>
      </w:r>
      <w:r w:rsidRPr="001C7E7F">
        <w:rPr>
          <w:rFonts w:ascii="Times New Roman" w:hAnsi="Times New Roman" w:cs="Times New Roman"/>
          <w:b/>
          <w:bCs/>
          <w:sz w:val="24"/>
          <w:szCs w:val="24"/>
          <w:lang w:val="lt-LT"/>
        </w:rPr>
        <w:t>Skaitmeninis ryšys</w:t>
      </w:r>
      <w:r>
        <w:rPr>
          <w:rFonts w:ascii="Times New Roman" w:hAnsi="Times New Roman" w:cs="Times New Roman"/>
          <w:b/>
          <w:bCs/>
          <w:sz w:val="24"/>
          <w:szCs w:val="24"/>
          <w:lang w:val="lt-LT"/>
        </w:rPr>
        <w:t>“</w:t>
      </w:r>
    </w:p>
    <w:p w14:paraId="781A2687" w14:textId="77777777" w:rsidR="00637298" w:rsidRDefault="00637298" w:rsidP="00DE2DF6">
      <w:pPr>
        <w:spacing w:after="120" w:line="240" w:lineRule="auto"/>
        <w:jc w:val="both"/>
        <w:rPr>
          <w:rFonts w:ascii="Times New Roman" w:hAnsi="Times New Roman" w:cs="Times New Roman"/>
          <w:b/>
          <w:sz w:val="24"/>
          <w:szCs w:val="24"/>
          <w:lang w:val="lt-LT"/>
        </w:rPr>
      </w:pPr>
    </w:p>
    <w:p w14:paraId="61589137" w14:textId="21D553A6" w:rsidR="00B67517" w:rsidRPr="00577C38" w:rsidRDefault="00AC008F" w:rsidP="00DE2DF6">
      <w:pPr>
        <w:spacing w:after="120" w:line="240" w:lineRule="auto"/>
        <w:jc w:val="both"/>
        <w:rPr>
          <w:rFonts w:ascii="Times New Roman" w:hAnsi="Times New Roman" w:cs="Times New Roman"/>
          <w:sz w:val="24"/>
          <w:szCs w:val="24"/>
          <w:lang w:val="lt-LT"/>
        </w:rPr>
      </w:pPr>
      <w:r>
        <w:rPr>
          <w:rFonts w:ascii="Times New Roman" w:hAnsi="Times New Roman" w:cs="Times New Roman"/>
          <w:b/>
          <w:sz w:val="24"/>
          <w:szCs w:val="24"/>
          <w:lang w:val="lt-LT"/>
        </w:rPr>
        <w:t>2</w:t>
      </w:r>
      <w:r w:rsidR="00DE2DF6" w:rsidRPr="0014038C">
        <w:rPr>
          <w:rFonts w:ascii="Times New Roman" w:eastAsia="Calibri" w:hAnsi="Times New Roman" w:cs="Times New Roman"/>
          <w:sz w:val="24"/>
          <w:szCs w:val="24"/>
        </w:rPr>
        <w:t xml:space="preserve"> </w:t>
      </w:r>
      <w:proofErr w:type="spellStart"/>
      <w:r w:rsidR="00DE2DF6" w:rsidRPr="0014038C">
        <w:rPr>
          <w:rFonts w:ascii="Times New Roman" w:eastAsia="Calibri" w:hAnsi="Times New Roman" w:cs="Times New Roman"/>
          <w:sz w:val="24"/>
          <w:szCs w:val="24"/>
        </w:rPr>
        <w:t>lentelė</w:t>
      </w:r>
      <w:proofErr w:type="spellEnd"/>
      <w:r w:rsidR="00DE2DF6" w:rsidRPr="0014038C">
        <w:rPr>
          <w:rFonts w:ascii="Times New Roman" w:eastAsia="Calibri" w:hAnsi="Times New Roman" w:cs="Times New Roman"/>
          <w:sz w:val="24"/>
          <w:szCs w:val="24"/>
        </w:rPr>
        <w:t xml:space="preserve">. </w:t>
      </w:r>
      <w:proofErr w:type="spellStart"/>
      <w:r>
        <w:rPr>
          <w:rFonts w:ascii="Times New Roman" w:eastAsia="Calibri" w:hAnsi="Times New Roman" w:cs="Times New Roman"/>
          <w:b/>
          <w:sz w:val="24"/>
          <w:szCs w:val="24"/>
        </w:rPr>
        <w:t>Antras</w:t>
      </w:r>
      <w:proofErr w:type="spellEnd"/>
      <w:r w:rsidR="00DE2DF6" w:rsidRPr="0014038C">
        <w:rPr>
          <w:rFonts w:ascii="Times New Roman" w:eastAsia="Calibri" w:hAnsi="Times New Roman" w:cs="Times New Roman"/>
          <w:b/>
          <w:sz w:val="24"/>
          <w:szCs w:val="24"/>
        </w:rPr>
        <w:t xml:space="preserve"> </w:t>
      </w:r>
      <w:proofErr w:type="spellStart"/>
      <w:r w:rsidR="00DE2DF6" w:rsidRPr="0014038C">
        <w:rPr>
          <w:rFonts w:ascii="Times New Roman" w:eastAsia="Calibri" w:hAnsi="Times New Roman" w:cs="Times New Roman"/>
          <w:b/>
          <w:sz w:val="24"/>
          <w:szCs w:val="24"/>
        </w:rPr>
        <w:t>vertinimo</w:t>
      </w:r>
      <w:proofErr w:type="spellEnd"/>
      <w:r w:rsidR="00DE2DF6" w:rsidRPr="0014038C">
        <w:rPr>
          <w:rFonts w:ascii="Times New Roman" w:eastAsia="Calibri" w:hAnsi="Times New Roman" w:cs="Times New Roman"/>
          <w:b/>
          <w:sz w:val="24"/>
          <w:szCs w:val="24"/>
        </w:rPr>
        <w:t xml:space="preserve"> </w:t>
      </w:r>
      <w:proofErr w:type="spellStart"/>
      <w:r w:rsidR="00DE2DF6" w:rsidRPr="0014038C">
        <w:rPr>
          <w:rFonts w:ascii="Times New Roman" w:eastAsia="Calibri" w:hAnsi="Times New Roman" w:cs="Times New Roman"/>
          <w:b/>
          <w:sz w:val="24"/>
          <w:szCs w:val="24"/>
        </w:rPr>
        <w:t>etapas</w:t>
      </w:r>
      <w:proofErr w:type="spellEnd"/>
    </w:p>
    <w:tbl>
      <w:tblPr>
        <w:tblStyle w:val="Lentelstinklelis1"/>
        <w:tblW w:w="0" w:type="auto"/>
        <w:tblInd w:w="-289" w:type="dxa"/>
        <w:tblLook w:val="04A0" w:firstRow="1" w:lastRow="0" w:firstColumn="1" w:lastColumn="0" w:noHBand="0" w:noVBand="1"/>
      </w:tblPr>
      <w:tblGrid>
        <w:gridCol w:w="3509"/>
        <w:gridCol w:w="781"/>
        <w:gridCol w:w="5627"/>
      </w:tblGrid>
      <w:tr w:rsidR="007428FF" w:rsidRPr="00577C38" w14:paraId="7E5A912C" w14:textId="77777777" w:rsidTr="000E3436">
        <w:tc>
          <w:tcPr>
            <w:tcW w:w="3509" w:type="dxa"/>
          </w:tcPr>
          <w:p w14:paraId="1DC7E75D" w14:textId="77777777" w:rsidR="00B67517" w:rsidRPr="00577C38" w:rsidRDefault="00B67517" w:rsidP="00B67517">
            <w:pPr>
              <w:jc w:val="both"/>
              <w:rPr>
                <w:rFonts w:ascii="Times New Roman" w:hAnsi="Times New Roman" w:cs="Times New Roman"/>
                <w:b/>
                <w:sz w:val="24"/>
                <w:szCs w:val="24"/>
                <w:lang w:val="lt-LT"/>
              </w:rPr>
            </w:pPr>
            <w:r w:rsidRPr="00577C38">
              <w:rPr>
                <w:rFonts w:ascii="Times New Roman" w:hAnsi="Times New Roman" w:cs="Times New Roman"/>
                <w:b/>
                <w:sz w:val="24"/>
                <w:szCs w:val="24"/>
                <w:lang w:val="lt-LT"/>
              </w:rPr>
              <w:t>Klausimai</w:t>
            </w:r>
          </w:p>
        </w:tc>
        <w:tc>
          <w:tcPr>
            <w:tcW w:w="781" w:type="dxa"/>
          </w:tcPr>
          <w:p w14:paraId="1903A258" w14:textId="77777777" w:rsidR="00B67517" w:rsidRPr="00577C38" w:rsidRDefault="00B67517" w:rsidP="00577C38">
            <w:pPr>
              <w:jc w:val="center"/>
              <w:rPr>
                <w:rFonts w:ascii="Times New Roman" w:hAnsi="Times New Roman" w:cs="Times New Roman"/>
                <w:b/>
                <w:sz w:val="24"/>
                <w:szCs w:val="24"/>
                <w:lang w:val="lt-LT"/>
              </w:rPr>
            </w:pPr>
            <w:r w:rsidRPr="00577C38">
              <w:rPr>
                <w:rFonts w:ascii="Times New Roman" w:hAnsi="Times New Roman" w:cs="Times New Roman"/>
                <w:b/>
                <w:sz w:val="24"/>
                <w:szCs w:val="24"/>
                <w:lang w:val="lt-LT"/>
              </w:rPr>
              <w:t>NE</w:t>
            </w:r>
          </w:p>
        </w:tc>
        <w:tc>
          <w:tcPr>
            <w:tcW w:w="5627" w:type="dxa"/>
          </w:tcPr>
          <w:p w14:paraId="3B77CF5A" w14:textId="77777777" w:rsidR="00B67517" w:rsidRPr="00577C38" w:rsidRDefault="00B67517" w:rsidP="00B67517">
            <w:pPr>
              <w:jc w:val="both"/>
              <w:rPr>
                <w:rFonts w:ascii="Times New Roman" w:hAnsi="Times New Roman" w:cs="Times New Roman"/>
                <w:b/>
                <w:sz w:val="24"/>
                <w:szCs w:val="24"/>
                <w:lang w:val="lt-LT"/>
              </w:rPr>
            </w:pPr>
            <w:r w:rsidRPr="00577C38">
              <w:rPr>
                <w:rFonts w:ascii="Times New Roman" w:hAnsi="Times New Roman" w:cs="Times New Roman"/>
                <w:b/>
                <w:sz w:val="24"/>
                <w:szCs w:val="24"/>
                <w:lang w:val="lt-LT"/>
              </w:rPr>
              <w:t xml:space="preserve">Pagrindimas </w:t>
            </w:r>
          </w:p>
        </w:tc>
      </w:tr>
      <w:tr w:rsidR="007428FF" w:rsidRPr="00577C38" w14:paraId="274D660E" w14:textId="77777777" w:rsidTr="000E3436">
        <w:tc>
          <w:tcPr>
            <w:tcW w:w="3509" w:type="dxa"/>
            <w:shd w:val="clear" w:color="auto" w:fill="D9D9D9" w:themeFill="background1" w:themeFillShade="D9"/>
          </w:tcPr>
          <w:p w14:paraId="7380513F" w14:textId="77777777" w:rsidR="00B67517" w:rsidRPr="0082157C" w:rsidRDefault="00B67517" w:rsidP="00B67517">
            <w:pPr>
              <w:jc w:val="both"/>
              <w:rPr>
                <w:rFonts w:ascii="Times New Roman" w:hAnsi="Times New Roman" w:cs="Times New Roman"/>
                <w:b/>
                <w:sz w:val="24"/>
                <w:szCs w:val="24"/>
                <w:lang w:val="lt-LT"/>
              </w:rPr>
            </w:pPr>
            <w:r w:rsidRPr="0082157C">
              <w:rPr>
                <w:rFonts w:ascii="Times New Roman" w:hAnsi="Times New Roman" w:cs="Times New Roman"/>
                <w:b/>
                <w:sz w:val="24"/>
                <w:szCs w:val="24"/>
                <w:lang w:val="lt-LT"/>
              </w:rPr>
              <w:t xml:space="preserve">Klimato kaitos švelninimas: ar tikimasi, kad priemonė lems </w:t>
            </w:r>
            <w:r w:rsidR="00833267" w:rsidRPr="0082157C">
              <w:rPr>
                <w:rFonts w:ascii="Times New Roman" w:hAnsi="Times New Roman" w:cs="Times New Roman"/>
                <w:b/>
                <w:sz w:val="24"/>
                <w:szCs w:val="24"/>
                <w:lang w:val="lt-LT"/>
              </w:rPr>
              <w:t xml:space="preserve">žymią </w:t>
            </w:r>
            <w:r w:rsidRPr="0082157C">
              <w:rPr>
                <w:rFonts w:ascii="Times New Roman" w:hAnsi="Times New Roman" w:cs="Times New Roman"/>
                <w:b/>
                <w:sz w:val="24"/>
                <w:szCs w:val="24"/>
                <w:lang w:val="lt-LT"/>
              </w:rPr>
              <w:t>ŠESD emisiją?</w:t>
            </w:r>
          </w:p>
        </w:tc>
        <w:tc>
          <w:tcPr>
            <w:tcW w:w="781" w:type="dxa"/>
            <w:shd w:val="clear" w:color="auto" w:fill="D9D9D9" w:themeFill="background1" w:themeFillShade="D9"/>
          </w:tcPr>
          <w:p w14:paraId="1CB9DF4A" w14:textId="77777777" w:rsidR="00B67517" w:rsidRPr="0082157C" w:rsidRDefault="00565075" w:rsidP="00577C38">
            <w:pPr>
              <w:jc w:val="center"/>
              <w:rPr>
                <w:rFonts w:ascii="Times New Roman" w:hAnsi="Times New Roman" w:cs="Times New Roman"/>
                <w:bCs/>
                <w:sz w:val="24"/>
                <w:szCs w:val="24"/>
                <w:lang w:val="lt-LT"/>
              </w:rPr>
            </w:pPr>
            <w:r w:rsidRPr="0082157C">
              <w:rPr>
                <w:rFonts w:ascii="Times New Roman" w:hAnsi="Times New Roman" w:cs="Times New Roman"/>
                <w:bCs/>
                <w:sz w:val="24"/>
                <w:szCs w:val="24"/>
                <w:lang w:val="lt-LT"/>
              </w:rPr>
              <w:t>X</w:t>
            </w:r>
          </w:p>
        </w:tc>
        <w:tc>
          <w:tcPr>
            <w:tcW w:w="5627" w:type="dxa"/>
            <w:shd w:val="clear" w:color="auto" w:fill="D9D9D9" w:themeFill="background1" w:themeFillShade="D9"/>
          </w:tcPr>
          <w:p w14:paraId="21B7E809" w14:textId="070559DE" w:rsidR="00B67517" w:rsidRPr="0082157C" w:rsidRDefault="007564B0" w:rsidP="00C25094">
            <w:pPr>
              <w:jc w:val="both"/>
              <w:rPr>
                <w:rFonts w:ascii="Times New Roman" w:hAnsi="Times New Roman" w:cs="Times New Roman"/>
                <w:b/>
                <w:sz w:val="24"/>
                <w:szCs w:val="24"/>
                <w:lang w:val="lt-LT"/>
              </w:rPr>
            </w:pPr>
            <w:r w:rsidRPr="004B6BBE">
              <w:rPr>
                <w:rFonts w:ascii="Times New Roman" w:hAnsi="Times New Roman" w:cs="Times New Roman"/>
                <w:sz w:val="24"/>
                <w:szCs w:val="24"/>
                <w:u w:val="single"/>
                <w:lang w:val="lt-LT"/>
              </w:rPr>
              <w:t>Nenumatoma,</w:t>
            </w:r>
            <w:r w:rsidRPr="0082157C">
              <w:rPr>
                <w:rFonts w:ascii="Times New Roman" w:hAnsi="Times New Roman" w:cs="Times New Roman"/>
                <w:sz w:val="24"/>
                <w:szCs w:val="24"/>
                <w:lang w:val="lt-LT"/>
              </w:rPr>
              <w:t xml:space="preserve"> kad </w:t>
            </w:r>
            <w:r w:rsidR="00EC466B">
              <w:rPr>
                <w:rFonts w:ascii="Times New Roman" w:hAnsi="Times New Roman" w:cs="Times New Roman"/>
                <w:sz w:val="24"/>
                <w:szCs w:val="24"/>
                <w:lang w:val="lt-LT"/>
              </w:rPr>
              <w:t xml:space="preserve">veiksmas </w:t>
            </w:r>
            <w:r w:rsidRPr="0082157C">
              <w:rPr>
                <w:rFonts w:ascii="Times New Roman" w:hAnsi="Times New Roman" w:cs="Times New Roman"/>
                <w:sz w:val="24"/>
                <w:szCs w:val="24"/>
                <w:lang w:val="lt-LT"/>
              </w:rPr>
              <w:t>turės neigiamos įtakos prisitaikymu</w:t>
            </w:r>
            <w:r w:rsidR="00C25094" w:rsidRPr="0082157C">
              <w:rPr>
                <w:rFonts w:ascii="Times New Roman" w:hAnsi="Times New Roman" w:cs="Times New Roman"/>
                <w:sz w:val="24"/>
                <w:szCs w:val="24"/>
                <w:lang w:val="lt-LT"/>
              </w:rPr>
              <w:t>i prie klimato kaitos:</w:t>
            </w:r>
            <w:r w:rsidRPr="0082157C">
              <w:rPr>
                <w:rFonts w:ascii="Times New Roman" w:hAnsi="Times New Roman" w:cs="Times New Roman"/>
                <w:sz w:val="24"/>
                <w:szCs w:val="24"/>
                <w:lang w:val="lt-LT"/>
              </w:rPr>
              <w:t xml:space="preserve"> </w:t>
            </w:r>
          </w:p>
        </w:tc>
      </w:tr>
      <w:tr w:rsidR="007428FF" w:rsidRPr="00577C38" w14:paraId="25C84D74" w14:textId="77777777" w:rsidTr="00157F1D">
        <w:trPr>
          <w:trHeight w:val="586"/>
        </w:trPr>
        <w:tc>
          <w:tcPr>
            <w:tcW w:w="3509" w:type="dxa"/>
          </w:tcPr>
          <w:p w14:paraId="751C839C" w14:textId="15633996" w:rsidR="000C7FBF" w:rsidRPr="0056631E" w:rsidRDefault="00E17A1F" w:rsidP="00417F14">
            <w:pPr>
              <w:jc w:val="both"/>
              <w:rPr>
                <w:rFonts w:ascii="Times New Roman" w:hAnsi="Times New Roman" w:cs="Times New Roman"/>
                <w:sz w:val="24"/>
                <w:szCs w:val="24"/>
                <w:highlight w:val="yellow"/>
                <w:lang w:val="lt-LT"/>
              </w:rPr>
            </w:pPr>
            <w:r>
              <w:rPr>
                <w:rFonts w:ascii="Times New Roman" w:eastAsia="Calibri" w:hAnsi="Times New Roman" w:cs="Times New Roman"/>
                <w:noProof/>
                <w:sz w:val="24"/>
                <w:szCs w:val="24"/>
                <w:lang w:val="lt-LT" w:bidi="lt-LT"/>
              </w:rPr>
              <w:t xml:space="preserve">7.1.1 </w:t>
            </w:r>
            <w:r w:rsidR="0056631E" w:rsidRPr="00F56CE3">
              <w:rPr>
                <w:rFonts w:ascii="Times New Roman" w:eastAsia="Calibri" w:hAnsi="Times New Roman" w:cs="Times New Roman"/>
                <w:noProof/>
                <w:sz w:val="24"/>
                <w:szCs w:val="24"/>
                <w:lang w:val="lt-LT" w:bidi="lt-LT"/>
              </w:rPr>
              <w:t>P</w:t>
            </w:r>
            <w:r w:rsidR="0056631E" w:rsidRPr="00F56CE3">
              <w:rPr>
                <w:rFonts w:ascii="Times New Roman" w:eastAsia="Calibri" w:hAnsi="Times New Roman" w:cs="Times New Roman"/>
                <w:bCs/>
                <w:noProof/>
                <w:sz w:val="24"/>
                <w:szCs w:val="24"/>
                <w:lang w:val="lt-LT" w:bidi="lt-LT"/>
              </w:rPr>
              <w:t>lėtoti itin didelio pralaidumo plačiajuosčio ryšio tinklus</w:t>
            </w:r>
            <w:r w:rsidR="00D53FD6">
              <w:rPr>
                <w:rFonts w:ascii="Times New Roman" w:eastAsia="Calibri" w:hAnsi="Times New Roman" w:cs="Times New Roman"/>
                <w:bCs/>
                <w:noProof/>
                <w:sz w:val="24"/>
                <w:szCs w:val="24"/>
                <w:lang w:val="lt-LT" w:bidi="lt-LT"/>
              </w:rPr>
              <w:t xml:space="preserve"> (SM)</w:t>
            </w:r>
          </w:p>
        </w:tc>
        <w:tc>
          <w:tcPr>
            <w:tcW w:w="781" w:type="dxa"/>
          </w:tcPr>
          <w:p w14:paraId="61F1DDF2" w14:textId="7A8DA9E6" w:rsidR="000C7FBF" w:rsidRPr="00F56CE3" w:rsidRDefault="0056631E" w:rsidP="00577C38">
            <w:pPr>
              <w:jc w:val="center"/>
              <w:rPr>
                <w:rFonts w:ascii="Times New Roman" w:hAnsi="Times New Roman" w:cs="Times New Roman"/>
                <w:bCs/>
                <w:sz w:val="24"/>
                <w:szCs w:val="24"/>
                <w:highlight w:val="yellow"/>
                <w:lang w:val="lt-LT"/>
              </w:rPr>
            </w:pPr>
            <w:r w:rsidRPr="00F56CE3">
              <w:rPr>
                <w:rFonts w:ascii="Times New Roman" w:hAnsi="Times New Roman" w:cs="Times New Roman"/>
                <w:bCs/>
                <w:sz w:val="24"/>
                <w:szCs w:val="24"/>
                <w:lang w:val="lt-LT"/>
              </w:rPr>
              <w:t>X</w:t>
            </w:r>
          </w:p>
        </w:tc>
        <w:tc>
          <w:tcPr>
            <w:tcW w:w="5627" w:type="dxa"/>
          </w:tcPr>
          <w:p w14:paraId="4EB05541" w14:textId="09FDAC7F" w:rsidR="00F327D9" w:rsidRDefault="00CF6276" w:rsidP="00CF6276">
            <w:pPr>
              <w:jc w:val="both"/>
              <w:rPr>
                <w:rFonts w:ascii="Times New Roman" w:hAnsi="Times New Roman" w:cs="Times New Roman"/>
                <w:bCs/>
                <w:sz w:val="24"/>
                <w:szCs w:val="24"/>
                <w:lang w:val="lt-LT"/>
              </w:rPr>
            </w:pPr>
            <w:r w:rsidRPr="003D51C8">
              <w:rPr>
                <w:rFonts w:ascii="Times New Roman" w:hAnsi="Times New Roman" w:cs="Times New Roman"/>
                <w:sz w:val="24"/>
                <w:szCs w:val="24"/>
                <w:lang w:val="lt-LT"/>
              </w:rPr>
              <w:t>Vertinama, kad planuojama</w:t>
            </w:r>
            <w:r w:rsidR="002F0D86" w:rsidRPr="003D51C8">
              <w:rPr>
                <w:rFonts w:ascii="Times New Roman" w:hAnsi="Times New Roman" w:cs="Times New Roman"/>
                <w:sz w:val="24"/>
                <w:szCs w:val="24"/>
                <w:lang w:val="lt-LT"/>
              </w:rPr>
              <w:t>s</w:t>
            </w:r>
            <w:r w:rsidRPr="003D51C8">
              <w:rPr>
                <w:rFonts w:ascii="Times New Roman" w:hAnsi="Times New Roman" w:cs="Times New Roman"/>
                <w:sz w:val="24"/>
                <w:szCs w:val="24"/>
                <w:lang w:val="lt-LT"/>
              </w:rPr>
              <w:t xml:space="preserve"> įgyvendinti </w:t>
            </w:r>
            <w:r w:rsidR="002F0D86" w:rsidRPr="003D51C8">
              <w:rPr>
                <w:rFonts w:ascii="Times New Roman" w:hAnsi="Times New Roman" w:cs="Times New Roman"/>
                <w:sz w:val="24"/>
                <w:szCs w:val="24"/>
                <w:lang w:val="lt-LT"/>
              </w:rPr>
              <w:t>veiksmas</w:t>
            </w:r>
            <w:r w:rsidR="007E2FDF" w:rsidRPr="003D51C8">
              <w:rPr>
                <w:rFonts w:ascii="Times New Roman" w:hAnsi="Times New Roman" w:cs="Times New Roman"/>
                <w:sz w:val="24"/>
                <w:szCs w:val="24"/>
                <w:lang w:val="lt-LT"/>
              </w:rPr>
              <w:t xml:space="preserve"> neturi jokio numatomo poveikio šiam aplinkos tikslui arba numatomas jo poveikis yra nereikšmingas, t. y. nedaro tiesioginio ir pirminio netiesioginio poveikio per visą gyvavimo ciklą, ir laikoma, kad j</w:t>
            </w:r>
            <w:r w:rsidRPr="003D51C8">
              <w:rPr>
                <w:rFonts w:ascii="Times New Roman" w:hAnsi="Times New Roman" w:cs="Times New Roman"/>
                <w:sz w:val="24"/>
                <w:szCs w:val="24"/>
                <w:lang w:val="lt-LT"/>
              </w:rPr>
              <w:t>i</w:t>
            </w:r>
            <w:r w:rsidR="002F0D86" w:rsidRPr="003D51C8">
              <w:rPr>
                <w:rFonts w:ascii="Times New Roman" w:hAnsi="Times New Roman" w:cs="Times New Roman"/>
                <w:sz w:val="24"/>
                <w:szCs w:val="24"/>
                <w:lang w:val="lt-LT"/>
              </w:rPr>
              <w:t>s</w:t>
            </w:r>
            <w:r w:rsidR="007E2FDF" w:rsidRPr="003D51C8">
              <w:rPr>
                <w:rFonts w:ascii="Times New Roman" w:hAnsi="Times New Roman" w:cs="Times New Roman"/>
                <w:sz w:val="24"/>
                <w:szCs w:val="24"/>
                <w:lang w:val="lt-LT"/>
              </w:rPr>
              <w:t xml:space="preserve"> atitinka klimato kaitos švelninimo apsaugos tikslą</w:t>
            </w:r>
            <w:r w:rsidR="007E2FDF" w:rsidRPr="004B6BBE">
              <w:rPr>
                <w:rFonts w:ascii="Times New Roman" w:hAnsi="Times New Roman" w:cs="Times New Roman"/>
                <w:sz w:val="24"/>
                <w:szCs w:val="24"/>
                <w:lang w:val="lt-LT"/>
              </w:rPr>
              <w:t>:</w:t>
            </w:r>
            <w:r w:rsidR="007E2FDF" w:rsidRPr="00EC466B">
              <w:rPr>
                <w:rFonts w:ascii="Times New Roman" w:hAnsi="Times New Roman" w:cs="Times New Roman"/>
                <w:bCs/>
                <w:sz w:val="24"/>
                <w:szCs w:val="24"/>
                <w:lang w:val="lt-LT"/>
              </w:rPr>
              <w:t xml:space="preserve"> b</w:t>
            </w:r>
            <w:r w:rsidR="00401C84" w:rsidRPr="00EC466B">
              <w:rPr>
                <w:rFonts w:ascii="Times New Roman" w:hAnsi="Times New Roman" w:cs="Times New Roman"/>
                <w:bCs/>
                <w:sz w:val="24"/>
                <w:szCs w:val="24"/>
                <w:lang w:val="lt-LT"/>
              </w:rPr>
              <w:t>okštų konstrukcijos ir šviesolaidinės linijos neturi įtakos klimato kaitai. Bus skelbiami „žalieji viešieji pirkimai“, t. y. bus reikalauja</w:t>
            </w:r>
            <w:r w:rsidR="005B1F84" w:rsidRPr="00EC466B">
              <w:rPr>
                <w:rFonts w:ascii="Times New Roman" w:hAnsi="Times New Roman" w:cs="Times New Roman"/>
                <w:bCs/>
                <w:sz w:val="24"/>
                <w:szCs w:val="24"/>
                <w:lang w:val="lt-LT"/>
              </w:rPr>
              <w:t>ma</w:t>
            </w:r>
            <w:r w:rsidR="00401C84" w:rsidRPr="00EC466B">
              <w:rPr>
                <w:rFonts w:ascii="Times New Roman" w:hAnsi="Times New Roman" w:cs="Times New Roman"/>
                <w:bCs/>
                <w:sz w:val="24"/>
                <w:szCs w:val="24"/>
                <w:lang w:val="lt-LT"/>
              </w:rPr>
              <w:t>, kad tiekėjai būtų įdiegę aplinkos apsaugos vadybos sistemą.</w:t>
            </w:r>
          </w:p>
          <w:p w14:paraId="330A3F29" w14:textId="77777777" w:rsidR="0014038C" w:rsidRDefault="0014038C" w:rsidP="00CF6276">
            <w:pPr>
              <w:jc w:val="both"/>
              <w:rPr>
                <w:rFonts w:ascii="Times New Roman" w:hAnsi="Times New Roman" w:cs="Times New Roman"/>
                <w:bCs/>
                <w:sz w:val="24"/>
                <w:szCs w:val="24"/>
                <w:lang w:val="lt-LT"/>
              </w:rPr>
            </w:pPr>
          </w:p>
          <w:p w14:paraId="44AE0B5D" w14:textId="63D2EA88" w:rsidR="0014038C" w:rsidRPr="00F757F9" w:rsidRDefault="0014038C" w:rsidP="0014038C">
            <w:pPr>
              <w:jc w:val="both"/>
              <w:rPr>
                <w:rFonts w:ascii="Times New Roman" w:eastAsia="Calibri" w:hAnsi="Times New Roman" w:cs="Times New Roman"/>
                <w:bCs/>
                <w:sz w:val="24"/>
                <w:szCs w:val="24"/>
                <w:lang w:val="lt-LT"/>
              </w:rPr>
            </w:pPr>
            <w:r w:rsidRPr="00F757F9">
              <w:rPr>
                <w:rFonts w:ascii="Times New Roman" w:eastAsia="Calibri" w:hAnsi="Times New Roman" w:cs="Times New Roman"/>
                <w:bCs/>
                <w:sz w:val="24"/>
                <w:szCs w:val="24"/>
                <w:lang w:val="lt-LT"/>
              </w:rPr>
              <w:t>Įgyvendinant 7.1.1 veiksmą (veiklas) bus vadovaujamasi 2021 m. birželio 4 d. Komisijos deleguoto reglamento (ES) 2021/2139</w:t>
            </w:r>
            <w:r w:rsidRPr="00F757F9">
              <w:rPr>
                <w:rStyle w:val="Puslapioinaosnuoroda"/>
                <w:rFonts w:ascii="Times New Roman" w:eastAsia="Calibri" w:hAnsi="Times New Roman" w:cs="Times New Roman"/>
                <w:bCs/>
                <w:sz w:val="24"/>
                <w:szCs w:val="24"/>
                <w:lang w:val="lt-LT"/>
              </w:rPr>
              <w:footnoteReference w:id="1"/>
            </w:r>
            <w:r w:rsidRPr="00F757F9">
              <w:rPr>
                <w:rFonts w:ascii="Times New Roman" w:eastAsia="Calibri" w:hAnsi="Times New Roman" w:cs="Times New Roman"/>
                <w:bCs/>
                <w:sz w:val="24"/>
                <w:szCs w:val="24"/>
                <w:lang w:val="lt-LT"/>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įsigyjant </w:t>
            </w:r>
            <w:r w:rsidR="00132C7E">
              <w:rPr>
                <w:rFonts w:ascii="Times New Roman" w:eastAsia="Calibri" w:hAnsi="Times New Roman" w:cs="Times New Roman"/>
                <w:bCs/>
                <w:sz w:val="24"/>
                <w:szCs w:val="24"/>
                <w:lang w:val="lt-LT"/>
              </w:rPr>
              <w:t xml:space="preserve">informacijos ir ryšių veiklai (tame tarpe ir </w:t>
            </w:r>
            <w:r w:rsidRPr="00F757F9">
              <w:rPr>
                <w:rFonts w:ascii="Times New Roman" w:eastAsia="Calibri" w:hAnsi="Times New Roman" w:cs="Times New Roman"/>
                <w:bCs/>
                <w:sz w:val="24"/>
                <w:szCs w:val="24"/>
                <w:lang w:val="lt-LT"/>
              </w:rPr>
              <w:t>IT įrang</w:t>
            </w:r>
            <w:r w:rsidR="00132C7E">
              <w:rPr>
                <w:rFonts w:ascii="Times New Roman" w:eastAsia="Calibri" w:hAnsi="Times New Roman" w:cs="Times New Roman"/>
                <w:bCs/>
                <w:sz w:val="24"/>
                <w:szCs w:val="24"/>
                <w:lang w:val="lt-LT"/>
              </w:rPr>
              <w:t>os įsigijimas)</w:t>
            </w:r>
            <w:r w:rsidRPr="00F757F9">
              <w:rPr>
                <w:rFonts w:ascii="Times New Roman" w:eastAsia="Calibri" w:hAnsi="Times New Roman" w:cs="Times New Roman"/>
                <w:bCs/>
                <w:sz w:val="24"/>
                <w:szCs w:val="24"/>
                <w:lang w:val="lt-LT"/>
              </w:rPr>
              <w:t xml:space="preserve"> – taikomi 8 punkte nustatyti techninės analizės kriterijai ir t.t.) reikalavimais, tai numatant atitinkamuose dokumentuose (pvz. pirkimo ir kt. dokumentuose).</w:t>
            </w:r>
          </w:p>
          <w:p w14:paraId="2B25E914" w14:textId="77777777" w:rsidR="0014038C" w:rsidRPr="00EC466B" w:rsidRDefault="0014038C" w:rsidP="00CF6276">
            <w:pPr>
              <w:jc w:val="both"/>
              <w:rPr>
                <w:rFonts w:ascii="Times New Roman" w:hAnsi="Times New Roman" w:cs="Times New Roman"/>
                <w:bCs/>
                <w:sz w:val="24"/>
                <w:szCs w:val="24"/>
                <w:lang w:val="lt-LT"/>
              </w:rPr>
            </w:pPr>
          </w:p>
          <w:p w14:paraId="61034F44" w14:textId="4F8B0AA1" w:rsidR="007F6A84" w:rsidRPr="00DF2071" w:rsidRDefault="00F327D9" w:rsidP="007F6A84">
            <w:pPr>
              <w:jc w:val="both"/>
              <w:rPr>
                <w:rFonts w:ascii="Times New Roman" w:hAnsi="Times New Roman" w:cs="Times New Roman"/>
                <w:bCs/>
                <w:sz w:val="24"/>
                <w:szCs w:val="24"/>
                <w:lang w:val="lt-LT"/>
              </w:rPr>
            </w:pPr>
            <w:r w:rsidRPr="00EC466B">
              <w:rPr>
                <w:rFonts w:ascii="Times New Roman" w:hAnsi="Times New Roman" w:cs="Times New Roman"/>
                <w:bCs/>
                <w:sz w:val="24"/>
                <w:szCs w:val="24"/>
                <w:lang w:val="lt-LT"/>
              </w:rPr>
              <w:t xml:space="preserve">Įgyvendinant veiklas bus užtikrintas 2014 m. balandžio 16 d. Europos Parlamento ir Tarybos direktyvos (ES) 2014/52/ES reikalavimų, susijusių su tam tikrų valstybės ir privačių projektų poveikio aplinkai vertinimu, laikymasis, </w:t>
            </w:r>
            <w:r w:rsidR="00EC7AC7" w:rsidRPr="00EC466B">
              <w:rPr>
                <w:rFonts w:ascii="Times New Roman" w:hAnsi="Times New Roman" w:cs="Times New Roman"/>
                <w:bCs/>
                <w:sz w:val="24"/>
                <w:szCs w:val="24"/>
                <w:lang w:val="lt-LT"/>
              </w:rPr>
              <w:t>ir sprendimų</w:t>
            </w:r>
            <w:r w:rsidR="007F6A84" w:rsidRPr="00EC466B">
              <w:rPr>
                <w:rFonts w:ascii="Times New Roman" w:hAnsi="Times New Roman" w:cs="Times New Roman"/>
                <w:bCs/>
                <w:sz w:val="24"/>
                <w:szCs w:val="24"/>
                <w:lang w:val="lt-LT"/>
              </w:rPr>
              <w:t xml:space="preserve"> (pvz., </w:t>
            </w:r>
            <w:r w:rsidR="007F6A84" w:rsidRPr="00EC466B">
              <w:rPr>
                <w:rFonts w:ascii="Times New Roman" w:eastAsia="Calibri" w:hAnsi="Times New Roman" w:cs="Times New Roman"/>
                <w:sz w:val="24"/>
                <w:szCs w:val="24"/>
                <w:lang w:val="lt-LT"/>
              </w:rPr>
              <w:t xml:space="preserve">numatoma atlikti </w:t>
            </w:r>
            <w:hyperlink r:id="rId9" w:history="1">
              <w:r w:rsidR="007F6A84" w:rsidRPr="00902A2D">
                <w:rPr>
                  <w:rFonts w:ascii="Times New Roman" w:eastAsia="Calibri" w:hAnsi="Times New Roman" w:cs="Times New Roman"/>
                  <w:sz w:val="24"/>
                  <w:szCs w:val="24"/>
                  <w:lang w:val="lt-LT"/>
                </w:rPr>
                <w:t>planuojamos ūkinės veiklos poveikio aplinkai vertinimą</w:t>
              </w:r>
            </w:hyperlink>
            <w:r w:rsidR="007F6A84" w:rsidRPr="00902A2D">
              <w:rPr>
                <w:rFonts w:ascii="Times New Roman" w:eastAsia="Calibri" w:hAnsi="Times New Roman" w:cs="Times New Roman"/>
                <w:sz w:val="24"/>
                <w:szCs w:val="24"/>
                <w:lang w:val="lt-LT"/>
              </w:rPr>
              <w:t>,</w:t>
            </w:r>
            <w:r w:rsidR="007F6A84" w:rsidRPr="00EC466B">
              <w:rPr>
                <w:rFonts w:ascii="Times New Roman" w:eastAsia="Calibri" w:hAnsi="Times New Roman" w:cs="Times New Roman"/>
                <w:sz w:val="24"/>
                <w:szCs w:val="24"/>
                <w:lang w:val="lt-LT"/>
              </w:rPr>
              <w:t xml:space="preserve"> kaip tai numatyta LR Planuojamos ūkinės veiklos vertinimo įstatyme</w:t>
            </w:r>
            <w:r w:rsidR="007F6A84" w:rsidRPr="00EC466B">
              <w:rPr>
                <w:rFonts w:ascii="Times New Roman" w:eastAsia="Calibri" w:hAnsi="Times New Roman" w:cs="Times New Roman"/>
                <w:sz w:val="24"/>
                <w:szCs w:val="24"/>
                <w:vertAlign w:val="superscript"/>
                <w:lang w:val="lt-LT"/>
              </w:rPr>
              <w:footnoteReference w:id="2"/>
            </w:r>
            <w:r w:rsidR="007F6A84" w:rsidRPr="00EC466B">
              <w:rPr>
                <w:rFonts w:ascii="Times New Roman" w:eastAsia="Calibri" w:hAnsi="Times New Roman" w:cs="Times New Roman"/>
                <w:sz w:val="24"/>
                <w:szCs w:val="24"/>
                <w:lang w:val="lt-LT"/>
              </w:rPr>
              <w:t>)</w:t>
            </w:r>
            <w:r w:rsidR="00EC7AC7" w:rsidRPr="00EC466B">
              <w:rPr>
                <w:rFonts w:ascii="Times New Roman" w:hAnsi="Times New Roman" w:cs="Times New Roman"/>
                <w:bCs/>
                <w:sz w:val="24"/>
                <w:szCs w:val="24"/>
                <w:lang w:val="lt-LT"/>
              </w:rPr>
              <w:t>, skirtų sumažinti ir eliminuo</w:t>
            </w:r>
            <w:r w:rsidR="006D089E" w:rsidRPr="00EC466B">
              <w:rPr>
                <w:rFonts w:ascii="Times New Roman" w:hAnsi="Times New Roman" w:cs="Times New Roman"/>
                <w:bCs/>
                <w:sz w:val="24"/>
                <w:szCs w:val="24"/>
                <w:lang w:val="lt-LT"/>
              </w:rPr>
              <w:t>ti</w:t>
            </w:r>
            <w:r w:rsidR="00EC7AC7" w:rsidRPr="00EC466B">
              <w:rPr>
                <w:rFonts w:ascii="Times New Roman" w:hAnsi="Times New Roman" w:cs="Times New Roman"/>
                <w:bCs/>
                <w:sz w:val="24"/>
                <w:szCs w:val="24"/>
                <w:lang w:val="lt-LT"/>
              </w:rPr>
              <w:t xml:space="preserve"> bet kokią ŠESD emisijų išsiskyrimo riziką</w:t>
            </w:r>
            <w:r w:rsidR="006D089E" w:rsidRPr="00EC466B">
              <w:rPr>
                <w:rFonts w:ascii="Times New Roman" w:hAnsi="Times New Roman" w:cs="Times New Roman"/>
                <w:bCs/>
                <w:sz w:val="24"/>
                <w:szCs w:val="24"/>
                <w:lang w:val="lt-LT"/>
              </w:rPr>
              <w:t xml:space="preserve">, priėmimas ir </w:t>
            </w:r>
            <w:r w:rsidR="006D089E" w:rsidRPr="00DF2071">
              <w:rPr>
                <w:rFonts w:ascii="Times New Roman" w:hAnsi="Times New Roman" w:cs="Times New Roman"/>
                <w:bCs/>
                <w:sz w:val="24"/>
                <w:szCs w:val="24"/>
                <w:lang w:val="lt-LT"/>
              </w:rPr>
              <w:t>įgyvendinimas.</w:t>
            </w:r>
            <w:r w:rsidR="00401C84" w:rsidRPr="00DF2071">
              <w:rPr>
                <w:rFonts w:ascii="Times New Roman" w:hAnsi="Times New Roman" w:cs="Times New Roman"/>
                <w:bCs/>
                <w:sz w:val="24"/>
                <w:szCs w:val="24"/>
                <w:lang w:val="lt-LT"/>
              </w:rPr>
              <w:t xml:space="preserve"> </w:t>
            </w:r>
          </w:p>
          <w:p w14:paraId="2BF97D0E" w14:textId="4EE14227" w:rsidR="00EE4895" w:rsidRPr="00EC466B" w:rsidRDefault="00EE4895" w:rsidP="007F6A84">
            <w:pPr>
              <w:jc w:val="both"/>
              <w:rPr>
                <w:rFonts w:ascii="Times New Roman" w:hAnsi="Times New Roman" w:cs="Times New Roman"/>
                <w:bCs/>
                <w:sz w:val="24"/>
                <w:szCs w:val="24"/>
                <w:lang w:val="lt-LT"/>
              </w:rPr>
            </w:pPr>
            <w:r w:rsidRPr="00DF2071">
              <w:rPr>
                <w:rFonts w:ascii="Times New Roman" w:hAnsi="Times New Roman" w:cs="Times New Roman"/>
                <w:bCs/>
                <w:sz w:val="24"/>
                <w:szCs w:val="24"/>
                <w:lang w:val="lt-LT"/>
              </w:rPr>
              <w:t>Veiklą įgyvendinant kaimo ir atokiose vietovėse, atlikus planuojamos ūkinės veiklos poveikio aplinkai vertinimą, bus įgyvendintos</w:t>
            </w:r>
            <w:r w:rsidRPr="00EC466B">
              <w:rPr>
                <w:rFonts w:ascii="Times New Roman" w:hAnsi="Times New Roman" w:cs="Times New Roman"/>
                <w:bCs/>
                <w:sz w:val="24"/>
                <w:szCs w:val="24"/>
                <w:lang w:val="lt-LT"/>
              </w:rPr>
              <w:t xml:space="preserve"> visos nustatytos klimato </w:t>
            </w:r>
            <w:r w:rsidRPr="00EC466B">
              <w:rPr>
                <w:rFonts w:ascii="Times New Roman" w:hAnsi="Times New Roman" w:cs="Times New Roman"/>
                <w:bCs/>
                <w:sz w:val="24"/>
                <w:szCs w:val="24"/>
                <w:lang w:val="lt-LT"/>
              </w:rPr>
              <w:lastRenderedPageBreak/>
              <w:t>kaitą švelninančios priemonės.</w:t>
            </w:r>
          </w:p>
          <w:p w14:paraId="16DC8ADF" w14:textId="0302BF11" w:rsidR="00902A2D" w:rsidRPr="00C544E9" w:rsidRDefault="00401C84" w:rsidP="00281247">
            <w:pPr>
              <w:jc w:val="both"/>
              <w:rPr>
                <w:rFonts w:ascii="Times New Roman" w:hAnsi="Times New Roman" w:cs="Times New Roman"/>
                <w:b/>
                <w:sz w:val="24"/>
                <w:szCs w:val="24"/>
                <w:highlight w:val="yellow"/>
                <w:lang w:val="lt-LT"/>
              </w:rPr>
            </w:pPr>
            <w:r w:rsidRPr="00EC466B">
              <w:rPr>
                <w:rFonts w:ascii="Times New Roman" w:hAnsi="Times New Roman" w:cs="Times New Roman"/>
                <w:bCs/>
                <w:sz w:val="24"/>
                <w:szCs w:val="24"/>
                <w:lang w:val="lt-LT"/>
              </w:rPr>
              <w:t xml:space="preserve">Bus siekiama, kad įsigyjama tinklo aktyvinė įranga atitiktų plačiajuosčio ryšio įrangos elgesio kodekso </w:t>
            </w:r>
            <w:proofErr w:type="gramStart"/>
            <w:r w:rsidRPr="00EC466B">
              <w:rPr>
                <w:rFonts w:ascii="Times New Roman" w:hAnsi="Times New Roman" w:cs="Times New Roman"/>
                <w:bCs/>
                <w:sz w:val="24"/>
                <w:szCs w:val="24"/>
                <w:lang w:val="lt-LT"/>
              </w:rPr>
              <w:t>(</w:t>
            </w:r>
            <w:proofErr w:type="gramEnd"/>
            <w:r w:rsidRPr="00EC466B">
              <w:rPr>
                <w:rFonts w:ascii="Times New Roman" w:hAnsi="Times New Roman" w:cs="Times New Roman"/>
                <w:bCs/>
                <w:i/>
                <w:iCs/>
                <w:sz w:val="24"/>
                <w:szCs w:val="24"/>
                <w:lang w:val="lt-LT"/>
              </w:rPr>
              <w:t xml:space="preserve">angl. </w:t>
            </w:r>
            <w:proofErr w:type="spellStart"/>
            <w:r w:rsidRPr="00EC466B">
              <w:rPr>
                <w:rFonts w:ascii="Times New Roman" w:hAnsi="Times New Roman" w:cs="Times New Roman"/>
                <w:bCs/>
                <w:i/>
                <w:iCs/>
                <w:sz w:val="24"/>
                <w:szCs w:val="24"/>
                <w:lang w:val="lt-LT"/>
              </w:rPr>
              <w:t>Code</w:t>
            </w:r>
            <w:proofErr w:type="spellEnd"/>
            <w:r w:rsidRPr="00EC466B">
              <w:rPr>
                <w:rFonts w:ascii="Times New Roman" w:hAnsi="Times New Roman" w:cs="Times New Roman"/>
                <w:bCs/>
                <w:i/>
                <w:iCs/>
                <w:sz w:val="24"/>
                <w:szCs w:val="24"/>
                <w:lang w:val="lt-LT"/>
              </w:rPr>
              <w:t xml:space="preserve"> </w:t>
            </w:r>
            <w:proofErr w:type="spellStart"/>
            <w:r w:rsidRPr="00EC466B">
              <w:rPr>
                <w:rFonts w:ascii="Times New Roman" w:hAnsi="Times New Roman" w:cs="Times New Roman"/>
                <w:bCs/>
                <w:i/>
                <w:iCs/>
                <w:sz w:val="24"/>
                <w:szCs w:val="24"/>
                <w:lang w:val="lt-LT"/>
              </w:rPr>
              <w:t>of</w:t>
            </w:r>
            <w:proofErr w:type="spellEnd"/>
            <w:r w:rsidRPr="00EC466B">
              <w:rPr>
                <w:rFonts w:ascii="Times New Roman" w:hAnsi="Times New Roman" w:cs="Times New Roman"/>
                <w:bCs/>
                <w:i/>
                <w:iCs/>
                <w:sz w:val="24"/>
                <w:szCs w:val="24"/>
                <w:lang w:val="lt-LT"/>
              </w:rPr>
              <w:t xml:space="preserve"> </w:t>
            </w:r>
            <w:proofErr w:type="spellStart"/>
            <w:r w:rsidRPr="00EC466B">
              <w:rPr>
                <w:rFonts w:ascii="Times New Roman" w:hAnsi="Times New Roman" w:cs="Times New Roman"/>
                <w:bCs/>
                <w:i/>
                <w:iCs/>
                <w:sz w:val="24"/>
                <w:szCs w:val="24"/>
                <w:lang w:val="lt-LT"/>
              </w:rPr>
              <w:t>Conducts</w:t>
            </w:r>
            <w:proofErr w:type="spellEnd"/>
            <w:r w:rsidRPr="00EC466B">
              <w:rPr>
                <w:rFonts w:ascii="Times New Roman" w:hAnsi="Times New Roman" w:cs="Times New Roman"/>
                <w:bCs/>
                <w:i/>
                <w:iCs/>
                <w:sz w:val="24"/>
                <w:szCs w:val="24"/>
                <w:lang w:val="lt-LT"/>
              </w:rPr>
              <w:t xml:space="preserve"> </w:t>
            </w:r>
            <w:proofErr w:type="spellStart"/>
            <w:r w:rsidRPr="00EC466B">
              <w:rPr>
                <w:rFonts w:ascii="Times New Roman" w:hAnsi="Times New Roman" w:cs="Times New Roman"/>
                <w:bCs/>
                <w:i/>
                <w:iCs/>
                <w:sz w:val="24"/>
                <w:szCs w:val="24"/>
                <w:lang w:val="lt-LT"/>
              </w:rPr>
              <w:t>for</w:t>
            </w:r>
            <w:proofErr w:type="spellEnd"/>
            <w:r w:rsidRPr="00EC466B">
              <w:rPr>
                <w:rFonts w:ascii="Times New Roman" w:hAnsi="Times New Roman" w:cs="Times New Roman"/>
                <w:bCs/>
                <w:i/>
                <w:iCs/>
                <w:sz w:val="24"/>
                <w:szCs w:val="24"/>
                <w:lang w:val="lt-LT"/>
              </w:rPr>
              <w:t xml:space="preserve"> </w:t>
            </w:r>
            <w:proofErr w:type="spellStart"/>
            <w:r w:rsidRPr="00EC466B">
              <w:rPr>
                <w:rFonts w:ascii="Times New Roman" w:hAnsi="Times New Roman" w:cs="Times New Roman"/>
                <w:bCs/>
                <w:i/>
                <w:iCs/>
                <w:sz w:val="24"/>
                <w:szCs w:val="24"/>
                <w:lang w:val="lt-LT"/>
              </w:rPr>
              <w:t>Broadband</w:t>
            </w:r>
            <w:proofErr w:type="spellEnd"/>
            <w:r w:rsidRPr="00EC466B">
              <w:rPr>
                <w:rFonts w:ascii="Times New Roman" w:hAnsi="Times New Roman" w:cs="Times New Roman"/>
                <w:bCs/>
                <w:i/>
                <w:iCs/>
                <w:sz w:val="24"/>
                <w:szCs w:val="24"/>
                <w:lang w:val="lt-LT"/>
              </w:rPr>
              <w:t xml:space="preserve"> </w:t>
            </w:r>
            <w:proofErr w:type="spellStart"/>
            <w:r w:rsidRPr="00EC466B">
              <w:rPr>
                <w:rFonts w:ascii="Times New Roman" w:hAnsi="Times New Roman" w:cs="Times New Roman"/>
                <w:bCs/>
                <w:i/>
                <w:iCs/>
                <w:sz w:val="24"/>
                <w:szCs w:val="24"/>
                <w:lang w:val="lt-LT"/>
              </w:rPr>
              <w:t>Communication</w:t>
            </w:r>
            <w:proofErr w:type="spellEnd"/>
            <w:r w:rsidRPr="00EC466B">
              <w:rPr>
                <w:rFonts w:ascii="Times New Roman" w:hAnsi="Times New Roman" w:cs="Times New Roman"/>
                <w:bCs/>
                <w:i/>
                <w:iCs/>
                <w:sz w:val="24"/>
                <w:szCs w:val="24"/>
                <w:lang w:val="lt-LT"/>
              </w:rPr>
              <w:t xml:space="preserve"> </w:t>
            </w:r>
            <w:proofErr w:type="spellStart"/>
            <w:r w:rsidRPr="00EC466B">
              <w:rPr>
                <w:rFonts w:ascii="Times New Roman" w:hAnsi="Times New Roman" w:cs="Times New Roman"/>
                <w:bCs/>
                <w:i/>
                <w:iCs/>
                <w:sz w:val="24"/>
                <w:szCs w:val="24"/>
                <w:lang w:val="lt-LT"/>
              </w:rPr>
              <w:t>Equipment</w:t>
            </w:r>
            <w:proofErr w:type="spellEnd"/>
            <w:r w:rsidRPr="00EC466B">
              <w:rPr>
                <w:rFonts w:ascii="Times New Roman" w:hAnsi="Times New Roman" w:cs="Times New Roman"/>
                <w:bCs/>
                <w:sz w:val="24"/>
                <w:szCs w:val="24"/>
                <w:lang w:val="lt-LT"/>
              </w:rPr>
              <w:t>) reikalavimus.</w:t>
            </w:r>
          </w:p>
        </w:tc>
      </w:tr>
      <w:tr w:rsidR="007428FF" w:rsidRPr="00577C38" w14:paraId="2EEB1541" w14:textId="77777777" w:rsidTr="000E3436">
        <w:tc>
          <w:tcPr>
            <w:tcW w:w="3509" w:type="dxa"/>
            <w:shd w:val="clear" w:color="auto" w:fill="D9D9D9" w:themeFill="background1" w:themeFillShade="D9"/>
          </w:tcPr>
          <w:p w14:paraId="033E7ADE" w14:textId="437554BE" w:rsidR="000C7FBF" w:rsidRPr="00577C38" w:rsidRDefault="000C7FBF" w:rsidP="000C7FBF">
            <w:pPr>
              <w:jc w:val="both"/>
              <w:rPr>
                <w:rFonts w:ascii="Times New Roman" w:hAnsi="Times New Roman" w:cs="Times New Roman"/>
                <w:b/>
                <w:sz w:val="24"/>
                <w:szCs w:val="24"/>
                <w:lang w:val="lt-LT"/>
              </w:rPr>
            </w:pPr>
            <w:r w:rsidRPr="00577C38">
              <w:rPr>
                <w:rFonts w:ascii="Times New Roman" w:hAnsi="Times New Roman" w:cs="Times New Roman"/>
                <w:b/>
                <w:sz w:val="24"/>
                <w:szCs w:val="24"/>
                <w:lang w:val="lt-LT"/>
              </w:rPr>
              <w:lastRenderedPageBreak/>
              <w:t>Prisitaikymas prie klimato kaitos: ar tikimasi, kad priemonė turės ženklų neigiamą poveikį klimatui, žmonėms, gamtai ar turtui?</w:t>
            </w:r>
          </w:p>
        </w:tc>
        <w:tc>
          <w:tcPr>
            <w:tcW w:w="781" w:type="dxa"/>
            <w:shd w:val="clear" w:color="auto" w:fill="D9D9D9" w:themeFill="background1" w:themeFillShade="D9"/>
          </w:tcPr>
          <w:p w14:paraId="0EFC4B54" w14:textId="77777777" w:rsidR="000C7FBF" w:rsidRPr="00FA094F" w:rsidRDefault="00565075" w:rsidP="00577C38">
            <w:pPr>
              <w:jc w:val="center"/>
              <w:rPr>
                <w:rFonts w:ascii="Times New Roman" w:hAnsi="Times New Roman" w:cs="Times New Roman"/>
                <w:bCs/>
                <w:sz w:val="24"/>
                <w:szCs w:val="24"/>
                <w:lang w:val="lt-LT"/>
              </w:rPr>
            </w:pPr>
            <w:r w:rsidRPr="00FA094F">
              <w:rPr>
                <w:rFonts w:ascii="Times New Roman" w:hAnsi="Times New Roman" w:cs="Times New Roman"/>
                <w:bCs/>
                <w:sz w:val="24"/>
                <w:szCs w:val="24"/>
                <w:lang w:val="lt-LT"/>
              </w:rPr>
              <w:t>X</w:t>
            </w:r>
          </w:p>
        </w:tc>
        <w:tc>
          <w:tcPr>
            <w:tcW w:w="5627" w:type="dxa"/>
            <w:shd w:val="clear" w:color="auto" w:fill="D9D9D9" w:themeFill="background1" w:themeFillShade="D9"/>
          </w:tcPr>
          <w:p w14:paraId="7FE27D3A" w14:textId="538CC26D" w:rsidR="000C7FBF" w:rsidRPr="00577C38" w:rsidRDefault="00A34AE5" w:rsidP="00AC3F43">
            <w:pPr>
              <w:jc w:val="both"/>
              <w:rPr>
                <w:rFonts w:ascii="Times New Roman" w:hAnsi="Times New Roman" w:cs="Times New Roman"/>
                <w:b/>
                <w:sz w:val="24"/>
                <w:szCs w:val="24"/>
                <w:lang w:val="lt-LT"/>
              </w:rPr>
            </w:pPr>
            <w:r w:rsidRPr="004B6BBE">
              <w:rPr>
                <w:rFonts w:ascii="Times New Roman" w:hAnsi="Times New Roman" w:cs="Times New Roman"/>
                <w:sz w:val="24"/>
                <w:szCs w:val="24"/>
                <w:u w:val="single"/>
                <w:lang w:val="lt-LT"/>
              </w:rPr>
              <w:t>Nenumatoma</w:t>
            </w:r>
            <w:r w:rsidRPr="00E2669C">
              <w:rPr>
                <w:rFonts w:ascii="Times New Roman" w:hAnsi="Times New Roman" w:cs="Times New Roman"/>
                <w:sz w:val="24"/>
                <w:szCs w:val="24"/>
                <w:lang w:val="lt-LT"/>
              </w:rPr>
              <w:t xml:space="preserve">, kad </w:t>
            </w:r>
            <w:r w:rsidR="00EC466B">
              <w:rPr>
                <w:rFonts w:ascii="Times New Roman" w:hAnsi="Times New Roman" w:cs="Times New Roman"/>
                <w:sz w:val="24"/>
                <w:szCs w:val="24"/>
                <w:lang w:val="lt-LT"/>
              </w:rPr>
              <w:t xml:space="preserve">veiksmas </w:t>
            </w:r>
            <w:r w:rsidRPr="00E2669C">
              <w:rPr>
                <w:rFonts w:ascii="Times New Roman" w:hAnsi="Times New Roman" w:cs="Times New Roman"/>
                <w:sz w:val="24"/>
                <w:szCs w:val="24"/>
                <w:lang w:val="lt-LT"/>
              </w:rPr>
              <w:t>turės neigiamos įtakos pr</w:t>
            </w:r>
            <w:r w:rsidR="00AC3F43" w:rsidRPr="00E2669C">
              <w:rPr>
                <w:rFonts w:ascii="Times New Roman" w:hAnsi="Times New Roman" w:cs="Times New Roman"/>
                <w:sz w:val="24"/>
                <w:szCs w:val="24"/>
                <w:lang w:val="lt-LT"/>
              </w:rPr>
              <w:t>isitaikymui prie klimato kaitos:</w:t>
            </w:r>
            <w:r w:rsidRPr="00E2669C">
              <w:rPr>
                <w:rFonts w:ascii="Times New Roman" w:hAnsi="Times New Roman" w:cs="Times New Roman"/>
                <w:sz w:val="24"/>
                <w:szCs w:val="24"/>
                <w:lang w:val="lt-LT"/>
              </w:rPr>
              <w:t xml:space="preserve"> </w:t>
            </w:r>
          </w:p>
        </w:tc>
      </w:tr>
      <w:tr w:rsidR="007428FF" w:rsidRPr="00577C38" w14:paraId="5D269E5D" w14:textId="77777777" w:rsidTr="000E3436">
        <w:trPr>
          <w:trHeight w:val="444"/>
        </w:trPr>
        <w:tc>
          <w:tcPr>
            <w:tcW w:w="3509" w:type="dxa"/>
          </w:tcPr>
          <w:p w14:paraId="044F8D0A" w14:textId="1AA4F34E" w:rsidR="00401C84" w:rsidRPr="00C544E9" w:rsidRDefault="00E17A1F" w:rsidP="00417F14">
            <w:pPr>
              <w:jc w:val="both"/>
              <w:rPr>
                <w:rFonts w:ascii="Times New Roman" w:hAnsi="Times New Roman" w:cs="Times New Roman"/>
                <w:sz w:val="24"/>
                <w:szCs w:val="24"/>
                <w:highlight w:val="yellow"/>
                <w:lang w:val="lt-LT"/>
              </w:rPr>
            </w:pPr>
            <w:r>
              <w:rPr>
                <w:rFonts w:ascii="Times New Roman" w:eastAsia="Calibri" w:hAnsi="Times New Roman" w:cs="Times New Roman"/>
                <w:noProof/>
                <w:sz w:val="24"/>
                <w:szCs w:val="24"/>
                <w:lang w:val="lt-LT" w:bidi="lt-LT"/>
              </w:rPr>
              <w:t>7.1.1</w:t>
            </w:r>
            <w:r w:rsidR="00F56CE3">
              <w:rPr>
                <w:rFonts w:ascii="Times New Roman" w:eastAsia="Calibri" w:hAnsi="Times New Roman" w:cs="Times New Roman"/>
                <w:noProof/>
                <w:sz w:val="24"/>
                <w:szCs w:val="24"/>
                <w:lang w:val="lt-LT" w:bidi="lt-LT"/>
              </w:rPr>
              <w:t xml:space="preserve"> </w:t>
            </w:r>
            <w:r w:rsidR="0056631E" w:rsidRPr="00640E47">
              <w:rPr>
                <w:rFonts w:ascii="Times New Roman" w:eastAsia="Calibri" w:hAnsi="Times New Roman" w:cs="Times New Roman"/>
                <w:noProof/>
                <w:sz w:val="24"/>
                <w:szCs w:val="24"/>
                <w:lang w:val="lt-LT" w:bidi="lt-LT"/>
              </w:rPr>
              <w:t>P</w:t>
            </w:r>
            <w:r w:rsidR="0056631E" w:rsidRPr="00640E47">
              <w:rPr>
                <w:rFonts w:ascii="Times New Roman" w:eastAsia="Calibri" w:hAnsi="Times New Roman" w:cs="Times New Roman"/>
                <w:bCs/>
                <w:noProof/>
                <w:sz w:val="24"/>
                <w:szCs w:val="24"/>
                <w:lang w:val="lt-LT" w:bidi="lt-LT"/>
              </w:rPr>
              <w:t>lėtoti itin didelio pralaidumo plačiajuosčio ryšio tinklus</w:t>
            </w:r>
            <w:r w:rsidR="00D53FD6">
              <w:rPr>
                <w:rFonts w:ascii="Times New Roman" w:eastAsia="Calibri" w:hAnsi="Times New Roman" w:cs="Times New Roman"/>
                <w:bCs/>
                <w:noProof/>
                <w:sz w:val="24"/>
                <w:szCs w:val="24"/>
                <w:lang w:val="lt-LT" w:bidi="lt-LT"/>
              </w:rPr>
              <w:t xml:space="preserve"> (SM)</w:t>
            </w:r>
          </w:p>
        </w:tc>
        <w:tc>
          <w:tcPr>
            <w:tcW w:w="781" w:type="dxa"/>
          </w:tcPr>
          <w:p w14:paraId="7AE27E50" w14:textId="27BBE0BB" w:rsidR="00401C84" w:rsidRPr="00F56CE3" w:rsidRDefault="0056631E" w:rsidP="00577C38">
            <w:pPr>
              <w:jc w:val="center"/>
              <w:rPr>
                <w:rFonts w:ascii="Times New Roman" w:hAnsi="Times New Roman" w:cs="Times New Roman"/>
                <w:bCs/>
                <w:sz w:val="24"/>
                <w:szCs w:val="24"/>
                <w:lang w:val="lt-LT"/>
              </w:rPr>
            </w:pPr>
            <w:r w:rsidRPr="00F56CE3">
              <w:rPr>
                <w:rFonts w:ascii="Times New Roman" w:hAnsi="Times New Roman" w:cs="Times New Roman"/>
                <w:bCs/>
                <w:sz w:val="24"/>
                <w:szCs w:val="24"/>
                <w:lang w:val="lt-LT"/>
              </w:rPr>
              <w:t>X</w:t>
            </w:r>
          </w:p>
        </w:tc>
        <w:tc>
          <w:tcPr>
            <w:tcW w:w="5627" w:type="dxa"/>
          </w:tcPr>
          <w:p w14:paraId="08435FF6" w14:textId="77777777" w:rsidR="00401C84" w:rsidRDefault="003D74F2" w:rsidP="007927B5">
            <w:pPr>
              <w:jc w:val="both"/>
              <w:rPr>
                <w:rFonts w:ascii="Times New Roman" w:hAnsi="Times New Roman" w:cs="Times New Roman"/>
                <w:bCs/>
                <w:sz w:val="24"/>
                <w:szCs w:val="24"/>
                <w:lang w:val="lt-LT"/>
              </w:rPr>
            </w:pPr>
            <w:r w:rsidRPr="00E76A1E">
              <w:rPr>
                <w:rFonts w:ascii="Times New Roman" w:hAnsi="Times New Roman" w:cs="Times New Roman"/>
                <w:sz w:val="24"/>
                <w:szCs w:val="24"/>
                <w:lang w:val="lt-LT"/>
              </w:rPr>
              <w:t>Vertinama, kad planuojam</w:t>
            </w:r>
            <w:r w:rsidR="007927B5" w:rsidRPr="00E76A1E">
              <w:rPr>
                <w:rFonts w:ascii="Times New Roman" w:hAnsi="Times New Roman" w:cs="Times New Roman"/>
                <w:sz w:val="24"/>
                <w:szCs w:val="24"/>
                <w:lang w:val="lt-LT"/>
              </w:rPr>
              <w:t>a</w:t>
            </w:r>
            <w:r w:rsidRPr="00E76A1E">
              <w:rPr>
                <w:rFonts w:ascii="Times New Roman" w:hAnsi="Times New Roman" w:cs="Times New Roman"/>
                <w:sz w:val="24"/>
                <w:szCs w:val="24"/>
                <w:lang w:val="lt-LT"/>
              </w:rPr>
              <w:t xml:space="preserve"> įgyvendinti investicij</w:t>
            </w:r>
            <w:r w:rsidR="007927B5" w:rsidRPr="00E76A1E">
              <w:rPr>
                <w:rFonts w:ascii="Times New Roman" w:hAnsi="Times New Roman" w:cs="Times New Roman"/>
                <w:sz w:val="24"/>
                <w:szCs w:val="24"/>
                <w:lang w:val="lt-LT"/>
              </w:rPr>
              <w:t>a</w:t>
            </w:r>
            <w:r w:rsidRPr="00E76A1E">
              <w:rPr>
                <w:rFonts w:ascii="Times New Roman" w:hAnsi="Times New Roman" w:cs="Times New Roman"/>
                <w:sz w:val="24"/>
                <w:szCs w:val="24"/>
                <w:lang w:val="lt-LT"/>
              </w:rPr>
              <w:t xml:space="preserve"> neturi jokio numatomo poveikio šiam aplinkos tikslui arba numatomas jos poveikis yra nereikšmingas, t. y. nedaro tiesioginio ir pirminio netiesioginio poveikio per visą gyvavimo ciklą, ir laikoma, kad j</w:t>
            </w:r>
            <w:r w:rsidR="007927B5" w:rsidRPr="00E76A1E">
              <w:rPr>
                <w:rFonts w:ascii="Times New Roman" w:hAnsi="Times New Roman" w:cs="Times New Roman"/>
                <w:sz w:val="24"/>
                <w:szCs w:val="24"/>
                <w:lang w:val="lt-LT"/>
              </w:rPr>
              <w:t>i</w:t>
            </w:r>
            <w:r w:rsidRPr="00E76A1E">
              <w:rPr>
                <w:rFonts w:ascii="Times New Roman" w:hAnsi="Times New Roman" w:cs="Times New Roman"/>
                <w:sz w:val="24"/>
                <w:szCs w:val="24"/>
                <w:lang w:val="lt-LT"/>
              </w:rPr>
              <w:t xml:space="preserve"> atitinka prisitaikymo prie klimato kaitos tikslą:</w:t>
            </w:r>
            <w:r w:rsidRPr="00EC466B">
              <w:rPr>
                <w:rFonts w:ascii="Times New Roman" w:hAnsi="Times New Roman" w:cs="Times New Roman"/>
                <w:bCs/>
                <w:sz w:val="24"/>
                <w:szCs w:val="24"/>
                <w:lang w:val="lt-LT"/>
              </w:rPr>
              <w:t xml:space="preserve"> b</w:t>
            </w:r>
            <w:r w:rsidR="00401C84" w:rsidRPr="00EC466B">
              <w:rPr>
                <w:rFonts w:ascii="Times New Roman" w:hAnsi="Times New Roman" w:cs="Times New Roman"/>
                <w:bCs/>
                <w:sz w:val="24"/>
                <w:szCs w:val="24"/>
                <w:lang w:val="lt-LT"/>
              </w:rPr>
              <w:t>okštų konstrukcijos ir šviesolaidinės linijos neturi įtakos klimato kaitai. Bus skelbiami „žalieji viešieji pirkimai“, t. y. bus reikalauja, kad tiekėjai būtų įdiegę aplinkos apsaugos vadybos sistemą. Bus siekiama, kad įsigyjama tinklo aktyvinė įranga atitiktų plačiajuosčio ryšio įrangos elgesio kodekso (</w:t>
            </w:r>
            <w:r w:rsidR="00401C84" w:rsidRPr="00EC466B">
              <w:rPr>
                <w:rFonts w:ascii="Times New Roman" w:hAnsi="Times New Roman" w:cs="Times New Roman"/>
                <w:bCs/>
                <w:i/>
                <w:iCs/>
                <w:sz w:val="24"/>
                <w:szCs w:val="24"/>
                <w:lang w:val="lt-LT"/>
              </w:rPr>
              <w:t xml:space="preserve">angl. </w:t>
            </w:r>
            <w:proofErr w:type="spellStart"/>
            <w:r w:rsidR="00401C84" w:rsidRPr="00EC466B">
              <w:rPr>
                <w:rFonts w:ascii="Times New Roman" w:hAnsi="Times New Roman" w:cs="Times New Roman"/>
                <w:bCs/>
                <w:i/>
                <w:iCs/>
                <w:sz w:val="24"/>
                <w:szCs w:val="24"/>
                <w:lang w:val="lt-LT"/>
              </w:rPr>
              <w:t>Code</w:t>
            </w:r>
            <w:proofErr w:type="spellEnd"/>
            <w:r w:rsidR="00401C84" w:rsidRPr="00EC466B">
              <w:rPr>
                <w:rFonts w:ascii="Times New Roman" w:hAnsi="Times New Roman" w:cs="Times New Roman"/>
                <w:bCs/>
                <w:i/>
                <w:iCs/>
                <w:sz w:val="24"/>
                <w:szCs w:val="24"/>
                <w:lang w:val="lt-LT"/>
              </w:rPr>
              <w:t xml:space="preserve"> </w:t>
            </w:r>
            <w:proofErr w:type="spellStart"/>
            <w:r w:rsidR="00401C84" w:rsidRPr="00EC466B">
              <w:rPr>
                <w:rFonts w:ascii="Times New Roman" w:hAnsi="Times New Roman" w:cs="Times New Roman"/>
                <w:bCs/>
                <w:i/>
                <w:iCs/>
                <w:sz w:val="24"/>
                <w:szCs w:val="24"/>
                <w:lang w:val="lt-LT"/>
              </w:rPr>
              <w:t>of</w:t>
            </w:r>
            <w:proofErr w:type="spellEnd"/>
            <w:r w:rsidR="00401C84" w:rsidRPr="00EC466B">
              <w:rPr>
                <w:rFonts w:ascii="Times New Roman" w:hAnsi="Times New Roman" w:cs="Times New Roman"/>
                <w:bCs/>
                <w:i/>
                <w:iCs/>
                <w:sz w:val="24"/>
                <w:szCs w:val="24"/>
                <w:lang w:val="lt-LT"/>
              </w:rPr>
              <w:t xml:space="preserve"> </w:t>
            </w:r>
            <w:proofErr w:type="spellStart"/>
            <w:r w:rsidR="00401C84" w:rsidRPr="00EC466B">
              <w:rPr>
                <w:rFonts w:ascii="Times New Roman" w:hAnsi="Times New Roman" w:cs="Times New Roman"/>
                <w:bCs/>
                <w:i/>
                <w:iCs/>
                <w:sz w:val="24"/>
                <w:szCs w:val="24"/>
                <w:lang w:val="lt-LT"/>
              </w:rPr>
              <w:t>Conducts</w:t>
            </w:r>
            <w:proofErr w:type="spellEnd"/>
            <w:r w:rsidR="00401C84" w:rsidRPr="00EC466B">
              <w:rPr>
                <w:rFonts w:ascii="Times New Roman" w:hAnsi="Times New Roman" w:cs="Times New Roman"/>
                <w:bCs/>
                <w:i/>
                <w:iCs/>
                <w:sz w:val="24"/>
                <w:szCs w:val="24"/>
                <w:lang w:val="lt-LT"/>
              </w:rPr>
              <w:t xml:space="preserve"> </w:t>
            </w:r>
            <w:proofErr w:type="spellStart"/>
            <w:r w:rsidR="00401C84" w:rsidRPr="00EC466B">
              <w:rPr>
                <w:rFonts w:ascii="Times New Roman" w:hAnsi="Times New Roman" w:cs="Times New Roman"/>
                <w:bCs/>
                <w:i/>
                <w:iCs/>
                <w:sz w:val="24"/>
                <w:szCs w:val="24"/>
                <w:lang w:val="lt-LT"/>
              </w:rPr>
              <w:t>for</w:t>
            </w:r>
            <w:proofErr w:type="spellEnd"/>
            <w:r w:rsidR="00401C84" w:rsidRPr="00EC466B">
              <w:rPr>
                <w:rFonts w:ascii="Times New Roman" w:hAnsi="Times New Roman" w:cs="Times New Roman"/>
                <w:bCs/>
                <w:i/>
                <w:iCs/>
                <w:sz w:val="24"/>
                <w:szCs w:val="24"/>
                <w:lang w:val="lt-LT"/>
              </w:rPr>
              <w:t xml:space="preserve"> </w:t>
            </w:r>
            <w:proofErr w:type="spellStart"/>
            <w:r w:rsidR="00401C84" w:rsidRPr="00EC466B">
              <w:rPr>
                <w:rFonts w:ascii="Times New Roman" w:hAnsi="Times New Roman" w:cs="Times New Roman"/>
                <w:bCs/>
                <w:i/>
                <w:iCs/>
                <w:sz w:val="24"/>
                <w:szCs w:val="24"/>
                <w:lang w:val="lt-LT"/>
              </w:rPr>
              <w:t>Broadband</w:t>
            </w:r>
            <w:proofErr w:type="spellEnd"/>
            <w:r w:rsidR="00401C84" w:rsidRPr="00EC466B">
              <w:rPr>
                <w:rFonts w:ascii="Times New Roman" w:hAnsi="Times New Roman" w:cs="Times New Roman"/>
                <w:bCs/>
                <w:i/>
                <w:iCs/>
                <w:sz w:val="24"/>
                <w:szCs w:val="24"/>
                <w:lang w:val="lt-LT"/>
              </w:rPr>
              <w:t xml:space="preserve"> </w:t>
            </w:r>
            <w:proofErr w:type="spellStart"/>
            <w:r w:rsidR="00401C84" w:rsidRPr="00EC466B">
              <w:rPr>
                <w:rFonts w:ascii="Times New Roman" w:hAnsi="Times New Roman" w:cs="Times New Roman"/>
                <w:bCs/>
                <w:i/>
                <w:iCs/>
                <w:sz w:val="24"/>
                <w:szCs w:val="24"/>
                <w:lang w:val="lt-LT"/>
              </w:rPr>
              <w:t>Communication</w:t>
            </w:r>
            <w:proofErr w:type="spellEnd"/>
            <w:r w:rsidR="00401C84" w:rsidRPr="00EC466B">
              <w:rPr>
                <w:rFonts w:ascii="Times New Roman" w:hAnsi="Times New Roman" w:cs="Times New Roman"/>
                <w:bCs/>
                <w:i/>
                <w:iCs/>
                <w:sz w:val="24"/>
                <w:szCs w:val="24"/>
                <w:lang w:val="lt-LT"/>
              </w:rPr>
              <w:t xml:space="preserve"> </w:t>
            </w:r>
            <w:proofErr w:type="spellStart"/>
            <w:r w:rsidR="00401C84" w:rsidRPr="00EC466B">
              <w:rPr>
                <w:rFonts w:ascii="Times New Roman" w:hAnsi="Times New Roman" w:cs="Times New Roman"/>
                <w:bCs/>
                <w:i/>
                <w:iCs/>
                <w:sz w:val="24"/>
                <w:szCs w:val="24"/>
                <w:lang w:val="lt-LT"/>
              </w:rPr>
              <w:t>Equipment</w:t>
            </w:r>
            <w:proofErr w:type="spellEnd"/>
            <w:r w:rsidR="00401C84" w:rsidRPr="00EC466B">
              <w:rPr>
                <w:rFonts w:ascii="Times New Roman" w:hAnsi="Times New Roman" w:cs="Times New Roman"/>
                <w:bCs/>
                <w:sz w:val="24"/>
                <w:szCs w:val="24"/>
                <w:lang w:val="lt-LT"/>
              </w:rPr>
              <w:t>) reikalavimus.</w:t>
            </w:r>
          </w:p>
          <w:p w14:paraId="1BC50862" w14:textId="77777777" w:rsidR="009210B1" w:rsidRDefault="009210B1" w:rsidP="007927B5">
            <w:pPr>
              <w:jc w:val="both"/>
              <w:rPr>
                <w:rFonts w:ascii="Times New Roman" w:hAnsi="Times New Roman" w:cs="Times New Roman"/>
                <w:bCs/>
                <w:sz w:val="24"/>
                <w:szCs w:val="24"/>
                <w:lang w:val="lt-LT"/>
              </w:rPr>
            </w:pPr>
          </w:p>
          <w:p w14:paraId="5E14C06B" w14:textId="02552E35" w:rsidR="009210B1" w:rsidRPr="00EC466B" w:rsidRDefault="009210B1" w:rsidP="00417F14">
            <w:pPr>
              <w:jc w:val="both"/>
              <w:rPr>
                <w:rFonts w:ascii="Times New Roman" w:hAnsi="Times New Roman" w:cs="Times New Roman"/>
                <w:bCs/>
                <w:sz w:val="24"/>
                <w:szCs w:val="24"/>
                <w:lang w:val="lt-LT"/>
              </w:rPr>
            </w:pPr>
            <w:r w:rsidRPr="00F757F9">
              <w:rPr>
                <w:rFonts w:ascii="Times New Roman" w:eastAsia="Calibri" w:hAnsi="Times New Roman" w:cs="Times New Roman"/>
                <w:bCs/>
                <w:sz w:val="24"/>
                <w:szCs w:val="24"/>
                <w:lang w:val="lt-LT"/>
              </w:rPr>
              <w:t>Įgyvendinant 7.1.1 veiksmą (veiklas) bus vadovaujamasi 2021 m. birželio 4 d. Komisijos deleguoto reglamento (ES) 2021/2139</w:t>
            </w:r>
            <w:r w:rsidRPr="00F757F9">
              <w:rPr>
                <w:rStyle w:val="Puslapioinaosnuoroda"/>
                <w:rFonts w:ascii="Times New Roman" w:eastAsia="Calibri" w:hAnsi="Times New Roman" w:cs="Times New Roman"/>
                <w:bCs/>
                <w:sz w:val="24"/>
                <w:szCs w:val="24"/>
                <w:lang w:val="lt-LT"/>
              </w:rPr>
              <w:footnoteReference w:id="3"/>
            </w:r>
            <w:r w:rsidRPr="00F757F9">
              <w:rPr>
                <w:rFonts w:ascii="Times New Roman" w:eastAsia="Calibri" w:hAnsi="Times New Roman" w:cs="Times New Roman"/>
                <w:bCs/>
                <w:sz w:val="24"/>
                <w:szCs w:val="24"/>
                <w:lang w:val="lt-LT"/>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Pr>
                <w:rFonts w:ascii="Times New Roman" w:eastAsia="Calibri" w:hAnsi="Times New Roman" w:cs="Times New Roman"/>
                <w:bCs/>
                <w:sz w:val="24"/>
                <w:szCs w:val="24"/>
                <w:lang w:val="lt-LT"/>
              </w:rPr>
              <w:t>2</w:t>
            </w:r>
            <w:r w:rsidRPr="00F757F9">
              <w:rPr>
                <w:rFonts w:ascii="Times New Roman" w:eastAsia="Calibri" w:hAnsi="Times New Roman" w:cs="Times New Roman"/>
                <w:bCs/>
                <w:sz w:val="24"/>
                <w:szCs w:val="24"/>
                <w:lang w:val="lt-LT"/>
              </w:rPr>
              <w:t xml:space="preserve"> straipsnio </w:t>
            </w:r>
            <w:r>
              <w:rPr>
                <w:rFonts w:ascii="Times New Roman" w:eastAsia="Calibri" w:hAnsi="Times New Roman" w:cs="Times New Roman"/>
                <w:bCs/>
                <w:sz w:val="24"/>
                <w:szCs w:val="24"/>
                <w:lang w:val="lt-LT"/>
              </w:rPr>
              <w:t>I</w:t>
            </w:r>
            <w:r w:rsidRPr="00F757F9">
              <w:rPr>
                <w:rFonts w:ascii="Times New Roman" w:eastAsia="Calibri" w:hAnsi="Times New Roman" w:cs="Times New Roman"/>
                <w:bCs/>
                <w:sz w:val="24"/>
                <w:szCs w:val="24"/>
                <w:lang w:val="lt-LT"/>
              </w:rPr>
              <w:t xml:space="preserve">I priedo atitinkamoms veikloms taikomuose punktuose (pvz.,; įsigyjant </w:t>
            </w:r>
            <w:r>
              <w:rPr>
                <w:rFonts w:ascii="Times New Roman" w:eastAsia="Calibri" w:hAnsi="Times New Roman" w:cs="Times New Roman"/>
                <w:bCs/>
                <w:sz w:val="24"/>
                <w:szCs w:val="24"/>
                <w:lang w:val="lt-LT"/>
              </w:rPr>
              <w:t xml:space="preserve">informacijos ir ryšių veiklai (tame tarpe ir </w:t>
            </w:r>
            <w:r w:rsidRPr="00F757F9">
              <w:rPr>
                <w:rFonts w:ascii="Times New Roman" w:eastAsia="Calibri" w:hAnsi="Times New Roman" w:cs="Times New Roman"/>
                <w:bCs/>
                <w:sz w:val="24"/>
                <w:szCs w:val="24"/>
                <w:lang w:val="lt-LT"/>
              </w:rPr>
              <w:t>IT įrang</w:t>
            </w:r>
            <w:r>
              <w:rPr>
                <w:rFonts w:ascii="Times New Roman" w:eastAsia="Calibri" w:hAnsi="Times New Roman" w:cs="Times New Roman"/>
                <w:bCs/>
                <w:sz w:val="24"/>
                <w:szCs w:val="24"/>
                <w:lang w:val="lt-LT"/>
              </w:rPr>
              <w:t>os įsigijimas)</w:t>
            </w:r>
            <w:r w:rsidRPr="00F757F9">
              <w:rPr>
                <w:rFonts w:ascii="Times New Roman" w:eastAsia="Calibri" w:hAnsi="Times New Roman" w:cs="Times New Roman"/>
                <w:bCs/>
                <w:sz w:val="24"/>
                <w:szCs w:val="24"/>
                <w:lang w:val="lt-LT"/>
              </w:rPr>
              <w:t xml:space="preserve"> – taikomi 8 punkte nustatyti techninės analizės kriterijai ir t.t.) reikalavimais, tai numatant atitinkamuose dokumentuose (pvz. pirkimo ir kt. dokumentuose).</w:t>
            </w:r>
          </w:p>
        </w:tc>
      </w:tr>
      <w:tr w:rsidR="007428FF" w:rsidRPr="00577C38" w14:paraId="6D0B72F4" w14:textId="77777777" w:rsidTr="000E3436">
        <w:tc>
          <w:tcPr>
            <w:tcW w:w="3509" w:type="dxa"/>
            <w:shd w:val="clear" w:color="auto" w:fill="D9D9D9" w:themeFill="background1" w:themeFillShade="D9"/>
          </w:tcPr>
          <w:p w14:paraId="1E82AA44" w14:textId="77777777" w:rsidR="00401C84" w:rsidRPr="00577C38" w:rsidRDefault="00401C84" w:rsidP="00401C84">
            <w:pPr>
              <w:jc w:val="both"/>
              <w:rPr>
                <w:rFonts w:ascii="Times New Roman" w:hAnsi="Times New Roman" w:cs="Times New Roman"/>
                <w:b/>
                <w:sz w:val="24"/>
                <w:szCs w:val="24"/>
                <w:lang w:val="lt-LT"/>
              </w:rPr>
            </w:pPr>
            <w:r w:rsidRPr="00577C38">
              <w:rPr>
                <w:rFonts w:ascii="Times New Roman" w:hAnsi="Times New Roman" w:cs="Times New Roman"/>
                <w:b/>
                <w:sz w:val="24"/>
                <w:szCs w:val="24"/>
                <w:lang w:val="lt-LT"/>
              </w:rPr>
              <w:t>Perėjimas prie žiedinės ekonomikos, įskaitant atliekų prevenciją ir perdirbimą. Ar tikimasi, kad priemonė:</w:t>
            </w:r>
          </w:p>
          <w:p w14:paraId="15CAAE0D" w14:textId="291DDDE9" w:rsidR="00401C84" w:rsidRPr="00DE2DF6" w:rsidRDefault="00401C84" w:rsidP="00DE2DF6">
            <w:pPr>
              <w:pStyle w:val="Sraopastraipa"/>
              <w:numPr>
                <w:ilvl w:val="0"/>
                <w:numId w:val="39"/>
              </w:numPr>
              <w:jc w:val="both"/>
              <w:rPr>
                <w:rFonts w:ascii="Times New Roman" w:hAnsi="Times New Roman" w:cs="Times New Roman"/>
                <w:sz w:val="24"/>
                <w:szCs w:val="24"/>
                <w:lang w:val="lt-LT"/>
              </w:rPr>
            </w:pPr>
            <w:r w:rsidRPr="00DE2DF6">
              <w:rPr>
                <w:rFonts w:ascii="Times New Roman" w:hAnsi="Times New Roman" w:cs="Times New Roman"/>
                <w:sz w:val="24"/>
                <w:szCs w:val="24"/>
                <w:lang w:val="lt-LT"/>
              </w:rPr>
              <w:t>žymiai padidins atliekų susidarymą, deginimą ar šalinimą, išskyrus neperdirbamų pavojingų atliekų deginimą; arba</w:t>
            </w:r>
          </w:p>
          <w:p w14:paraId="1B83D6CE" w14:textId="77777777" w:rsidR="00401C84" w:rsidRPr="00577C38" w:rsidRDefault="00401C84" w:rsidP="00401C84">
            <w:pPr>
              <w:pStyle w:val="Sraopastraipa"/>
              <w:numPr>
                <w:ilvl w:val="0"/>
                <w:numId w:val="39"/>
              </w:numPr>
              <w:jc w:val="both"/>
              <w:rPr>
                <w:rFonts w:ascii="Times New Roman" w:hAnsi="Times New Roman" w:cs="Times New Roman"/>
                <w:sz w:val="24"/>
                <w:szCs w:val="24"/>
                <w:lang w:val="lt-LT"/>
              </w:rPr>
            </w:pPr>
            <w:r w:rsidRPr="00577C38">
              <w:rPr>
                <w:rFonts w:ascii="Times New Roman" w:hAnsi="Times New Roman" w:cs="Times New Roman"/>
                <w:sz w:val="24"/>
                <w:szCs w:val="24"/>
                <w:lang w:val="lt-LT"/>
              </w:rPr>
              <w:lastRenderedPageBreak/>
              <w:t>lems ženklų neefektyvų gamtos išteklių visuose gyvavimo ciklo etapuose tiesioginį ar netiesioginį naudojimą, nenumatant atitinkamų priemonių šiam neigiamam poveikiui mažinti.</w:t>
            </w:r>
          </w:p>
          <w:p w14:paraId="0F2D4FCB" w14:textId="0740DD16" w:rsidR="00401C84" w:rsidRPr="00577C38" w:rsidRDefault="00401C84" w:rsidP="00577C38">
            <w:pPr>
              <w:pStyle w:val="Sraopastraipa"/>
              <w:numPr>
                <w:ilvl w:val="0"/>
                <w:numId w:val="39"/>
              </w:numPr>
              <w:jc w:val="both"/>
              <w:rPr>
                <w:rFonts w:ascii="Times New Roman" w:hAnsi="Times New Roman" w:cs="Times New Roman"/>
                <w:b/>
                <w:sz w:val="24"/>
                <w:szCs w:val="24"/>
                <w:lang w:val="lt-LT"/>
              </w:rPr>
            </w:pPr>
            <w:r w:rsidRPr="00577C38">
              <w:rPr>
                <w:rFonts w:ascii="Times New Roman" w:hAnsi="Times New Roman" w:cs="Times New Roman"/>
                <w:sz w:val="24"/>
                <w:szCs w:val="24"/>
                <w:lang w:val="lt-LT"/>
              </w:rPr>
              <w:t>lems didelę ir ilgalaikę žalą aplinkai žiedinės ekonomikos atžvilgiu</w:t>
            </w:r>
          </w:p>
        </w:tc>
        <w:tc>
          <w:tcPr>
            <w:tcW w:w="781" w:type="dxa"/>
            <w:shd w:val="clear" w:color="auto" w:fill="D9D9D9" w:themeFill="background1" w:themeFillShade="D9"/>
          </w:tcPr>
          <w:p w14:paraId="585AD1FF" w14:textId="77777777" w:rsidR="00401C84" w:rsidRPr="00E2669C" w:rsidRDefault="00401C84" w:rsidP="00577C38">
            <w:pPr>
              <w:jc w:val="center"/>
              <w:rPr>
                <w:rFonts w:ascii="Times New Roman" w:hAnsi="Times New Roman" w:cs="Times New Roman"/>
                <w:bCs/>
                <w:sz w:val="24"/>
                <w:szCs w:val="24"/>
                <w:lang w:val="lt-LT"/>
              </w:rPr>
            </w:pPr>
            <w:r w:rsidRPr="00E2669C">
              <w:rPr>
                <w:rFonts w:ascii="Times New Roman" w:hAnsi="Times New Roman" w:cs="Times New Roman"/>
                <w:bCs/>
                <w:sz w:val="24"/>
                <w:szCs w:val="24"/>
                <w:lang w:val="lt-LT"/>
              </w:rPr>
              <w:lastRenderedPageBreak/>
              <w:t>X</w:t>
            </w:r>
          </w:p>
        </w:tc>
        <w:tc>
          <w:tcPr>
            <w:tcW w:w="5627" w:type="dxa"/>
            <w:shd w:val="clear" w:color="auto" w:fill="D9D9D9" w:themeFill="background1" w:themeFillShade="D9"/>
          </w:tcPr>
          <w:p w14:paraId="2F3706C5" w14:textId="65A8F1BC" w:rsidR="00401C84" w:rsidRPr="00E2669C" w:rsidRDefault="00401C84" w:rsidP="00757CBF">
            <w:pPr>
              <w:jc w:val="both"/>
              <w:rPr>
                <w:rFonts w:ascii="Times New Roman" w:hAnsi="Times New Roman" w:cs="Times New Roman"/>
                <w:sz w:val="24"/>
                <w:szCs w:val="24"/>
                <w:lang w:val="lt-LT"/>
              </w:rPr>
            </w:pPr>
            <w:r w:rsidRPr="004B6BBE">
              <w:rPr>
                <w:rFonts w:ascii="Times New Roman" w:hAnsi="Times New Roman" w:cs="Times New Roman"/>
                <w:sz w:val="24"/>
                <w:szCs w:val="24"/>
                <w:u w:val="single"/>
                <w:lang w:val="lt-LT"/>
              </w:rPr>
              <w:t>Nenumatoma</w:t>
            </w:r>
            <w:r w:rsidRPr="00E2669C">
              <w:rPr>
                <w:rFonts w:ascii="Times New Roman" w:hAnsi="Times New Roman" w:cs="Times New Roman"/>
                <w:sz w:val="24"/>
                <w:szCs w:val="24"/>
                <w:lang w:val="lt-LT"/>
              </w:rPr>
              <w:t xml:space="preserve">, kad </w:t>
            </w:r>
            <w:r w:rsidR="002F0D86">
              <w:rPr>
                <w:rFonts w:ascii="Times New Roman" w:hAnsi="Times New Roman" w:cs="Times New Roman"/>
                <w:sz w:val="24"/>
                <w:szCs w:val="24"/>
                <w:lang w:val="lt-LT"/>
              </w:rPr>
              <w:t>veiksmas</w:t>
            </w:r>
            <w:r w:rsidRPr="00E2669C">
              <w:rPr>
                <w:rFonts w:ascii="Times New Roman" w:hAnsi="Times New Roman" w:cs="Times New Roman"/>
                <w:sz w:val="24"/>
                <w:szCs w:val="24"/>
                <w:lang w:val="lt-LT"/>
              </w:rPr>
              <w:t xml:space="preserve"> bus žaling</w:t>
            </w:r>
            <w:r w:rsidR="002F0D86">
              <w:rPr>
                <w:rFonts w:ascii="Times New Roman" w:hAnsi="Times New Roman" w:cs="Times New Roman"/>
                <w:sz w:val="24"/>
                <w:szCs w:val="24"/>
                <w:lang w:val="lt-LT"/>
              </w:rPr>
              <w:t>a</w:t>
            </w:r>
            <w:r w:rsidRPr="00E2669C">
              <w:rPr>
                <w:rFonts w:ascii="Times New Roman" w:hAnsi="Times New Roman" w:cs="Times New Roman"/>
                <w:sz w:val="24"/>
                <w:szCs w:val="24"/>
                <w:lang w:val="lt-LT"/>
              </w:rPr>
              <w:t>s aplinkai žiedinės ekonomikos atžvilgiui:</w:t>
            </w:r>
          </w:p>
        </w:tc>
      </w:tr>
      <w:tr w:rsidR="007428FF" w:rsidRPr="00577C38" w14:paraId="0777F600" w14:textId="77777777" w:rsidTr="000E3436">
        <w:tc>
          <w:tcPr>
            <w:tcW w:w="3509" w:type="dxa"/>
          </w:tcPr>
          <w:p w14:paraId="39D6CD63" w14:textId="4516B993" w:rsidR="00401C84" w:rsidRPr="00C544E9" w:rsidRDefault="00E17A1F" w:rsidP="00417F14">
            <w:pPr>
              <w:jc w:val="both"/>
              <w:rPr>
                <w:rFonts w:ascii="Times New Roman" w:hAnsi="Times New Roman" w:cs="Times New Roman"/>
                <w:sz w:val="24"/>
                <w:szCs w:val="24"/>
                <w:highlight w:val="yellow"/>
                <w:lang w:val="lt-LT"/>
              </w:rPr>
            </w:pPr>
            <w:r>
              <w:rPr>
                <w:rFonts w:ascii="Times New Roman" w:eastAsia="Calibri" w:hAnsi="Times New Roman" w:cs="Times New Roman"/>
                <w:noProof/>
                <w:sz w:val="24"/>
                <w:szCs w:val="24"/>
                <w:lang w:val="lt-LT" w:bidi="lt-LT"/>
              </w:rPr>
              <w:lastRenderedPageBreak/>
              <w:t>7.1.1</w:t>
            </w:r>
            <w:r w:rsidR="00F56CE3">
              <w:rPr>
                <w:rFonts w:ascii="Times New Roman" w:eastAsia="Calibri" w:hAnsi="Times New Roman" w:cs="Times New Roman"/>
                <w:noProof/>
                <w:sz w:val="24"/>
                <w:szCs w:val="24"/>
                <w:lang w:val="lt-LT" w:bidi="lt-LT"/>
              </w:rPr>
              <w:t xml:space="preserve"> </w:t>
            </w:r>
            <w:r w:rsidR="0056631E" w:rsidRPr="00640E47">
              <w:rPr>
                <w:rFonts w:ascii="Times New Roman" w:eastAsia="Calibri" w:hAnsi="Times New Roman" w:cs="Times New Roman"/>
                <w:noProof/>
                <w:sz w:val="24"/>
                <w:szCs w:val="24"/>
                <w:lang w:val="lt-LT" w:bidi="lt-LT"/>
              </w:rPr>
              <w:t>P</w:t>
            </w:r>
            <w:r w:rsidR="0056631E" w:rsidRPr="00640E47">
              <w:rPr>
                <w:rFonts w:ascii="Times New Roman" w:eastAsia="Calibri" w:hAnsi="Times New Roman" w:cs="Times New Roman"/>
                <w:bCs/>
                <w:noProof/>
                <w:sz w:val="24"/>
                <w:szCs w:val="24"/>
                <w:lang w:val="lt-LT" w:bidi="lt-LT"/>
              </w:rPr>
              <w:t>lėtoti itin didelio pralaidumo plačiajuosčio ryšio tinklus</w:t>
            </w:r>
            <w:r w:rsidR="00D53FD6">
              <w:rPr>
                <w:rFonts w:ascii="Times New Roman" w:eastAsia="Calibri" w:hAnsi="Times New Roman" w:cs="Times New Roman"/>
                <w:bCs/>
                <w:noProof/>
                <w:sz w:val="24"/>
                <w:szCs w:val="24"/>
                <w:lang w:val="lt-LT" w:bidi="lt-LT"/>
              </w:rPr>
              <w:t xml:space="preserve"> (SM)</w:t>
            </w:r>
          </w:p>
        </w:tc>
        <w:tc>
          <w:tcPr>
            <w:tcW w:w="781" w:type="dxa"/>
          </w:tcPr>
          <w:p w14:paraId="0092134E" w14:textId="3DC6F58A" w:rsidR="00401C84" w:rsidRPr="0056631E" w:rsidRDefault="00EB6A29" w:rsidP="00577C38">
            <w:pPr>
              <w:jc w:val="center"/>
              <w:rPr>
                <w:rFonts w:ascii="Times New Roman" w:hAnsi="Times New Roman" w:cs="Times New Roman"/>
                <w:b/>
                <w:sz w:val="24"/>
                <w:szCs w:val="24"/>
                <w:lang w:val="lt-LT"/>
              </w:rPr>
            </w:pPr>
            <w:r w:rsidRPr="0056631E">
              <w:rPr>
                <w:rFonts w:ascii="Times New Roman" w:hAnsi="Times New Roman" w:cs="Times New Roman"/>
                <w:b/>
                <w:sz w:val="24"/>
                <w:szCs w:val="24"/>
                <w:lang w:val="lt-LT"/>
              </w:rPr>
              <w:t>X</w:t>
            </w:r>
          </w:p>
        </w:tc>
        <w:tc>
          <w:tcPr>
            <w:tcW w:w="5627" w:type="dxa"/>
          </w:tcPr>
          <w:p w14:paraId="0C7392D7" w14:textId="77777777" w:rsidR="00401C84" w:rsidRDefault="000854F9" w:rsidP="007F53E4">
            <w:pPr>
              <w:jc w:val="both"/>
              <w:rPr>
                <w:rFonts w:ascii="Times New Roman" w:hAnsi="Times New Roman" w:cs="Times New Roman"/>
                <w:bCs/>
                <w:sz w:val="24"/>
                <w:szCs w:val="24"/>
                <w:lang w:val="lt-LT"/>
              </w:rPr>
            </w:pPr>
            <w:r w:rsidRPr="00E76A1E">
              <w:rPr>
                <w:rFonts w:ascii="Times New Roman" w:hAnsi="Times New Roman" w:cs="Times New Roman"/>
                <w:bCs/>
                <w:sz w:val="24"/>
                <w:szCs w:val="24"/>
                <w:lang w:val="lt-LT"/>
              </w:rPr>
              <w:t>Vertinama, kad planuojam</w:t>
            </w:r>
            <w:r w:rsidR="007F53E4" w:rsidRPr="00E76A1E">
              <w:rPr>
                <w:rFonts w:ascii="Times New Roman" w:hAnsi="Times New Roman" w:cs="Times New Roman"/>
                <w:bCs/>
                <w:sz w:val="24"/>
                <w:szCs w:val="24"/>
                <w:lang w:val="lt-LT"/>
              </w:rPr>
              <w:t>a</w:t>
            </w:r>
            <w:r w:rsidR="002F0D86" w:rsidRPr="00E76A1E">
              <w:rPr>
                <w:rFonts w:ascii="Times New Roman" w:hAnsi="Times New Roman" w:cs="Times New Roman"/>
                <w:bCs/>
                <w:sz w:val="24"/>
                <w:szCs w:val="24"/>
                <w:lang w:val="lt-LT"/>
              </w:rPr>
              <w:t>s</w:t>
            </w:r>
            <w:r w:rsidRPr="00E76A1E">
              <w:rPr>
                <w:rFonts w:ascii="Times New Roman" w:hAnsi="Times New Roman" w:cs="Times New Roman"/>
                <w:bCs/>
                <w:sz w:val="24"/>
                <w:szCs w:val="24"/>
                <w:lang w:val="lt-LT"/>
              </w:rPr>
              <w:t xml:space="preserve"> įgyvendinti </w:t>
            </w:r>
            <w:r w:rsidR="002F0D86" w:rsidRPr="00E76A1E">
              <w:rPr>
                <w:rFonts w:ascii="Times New Roman" w:hAnsi="Times New Roman" w:cs="Times New Roman"/>
                <w:bCs/>
                <w:sz w:val="24"/>
                <w:szCs w:val="24"/>
                <w:lang w:val="lt-LT"/>
              </w:rPr>
              <w:t>veiksmas</w:t>
            </w:r>
            <w:r w:rsidRPr="00E76A1E">
              <w:rPr>
                <w:rFonts w:ascii="Times New Roman" w:hAnsi="Times New Roman" w:cs="Times New Roman"/>
                <w:bCs/>
                <w:sz w:val="24"/>
                <w:szCs w:val="24"/>
                <w:lang w:val="lt-LT"/>
              </w:rPr>
              <w:t xml:space="preserve"> neturi jokio numatomo poveikio šiam aplinkos tikslui arba numatomas jo poveikis yra nereikšmingas, t. y. nedaro tiesioginio ir pirminio netiesioginio poveikio per visą gyvavimo ciklą, ir laikoma, kad j</w:t>
            </w:r>
            <w:r w:rsidR="007F53E4" w:rsidRPr="00E76A1E">
              <w:rPr>
                <w:rFonts w:ascii="Times New Roman" w:hAnsi="Times New Roman" w:cs="Times New Roman"/>
                <w:bCs/>
                <w:sz w:val="24"/>
                <w:szCs w:val="24"/>
                <w:lang w:val="lt-LT"/>
              </w:rPr>
              <w:t>i</w:t>
            </w:r>
            <w:r w:rsidR="002F0D86" w:rsidRPr="00E76A1E">
              <w:rPr>
                <w:rFonts w:ascii="Times New Roman" w:hAnsi="Times New Roman" w:cs="Times New Roman"/>
                <w:bCs/>
                <w:sz w:val="24"/>
                <w:szCs w:val="24"/>
                <w:lang w:val="lt-LT"/>
              </w:rPr>
              <w:t>s</w:t>
            </w:r>
            <w:r w:rsidRPr="00E76A1E">
              <w:rPr>
                <w:rFonts w:ascii="Times New Roman" w:hAnsi="Times New Roman" w:cs="Times New Roman"/>
                <w:bCs/>
                <w:sz w:val="24"/>
                <w:szCs w:val="24"/>
                <w:lang w:val="lt-LT"/>
              </w:rPr>
              <w:t xml:space="preserve"> atitinka žiedinės ekonomikos, įskaitant atliekų prevencijos ir kontrolės tikslą: </w:t>
            </w:r>
            <w:r w:rsidRPr="00140A4D">
              <w:rPr>
                <w:rFonts w:ascii="Times New Roman" w:hAnsi="Times New Roman" w:cs="Times New Roman"/>
                <w:bCs/>
                <w:sz w:val="24"/>
                <w:szCs w:val="24"/>
                <w:lang w:val="lt-LT"/>
              </w:rPr>
              <w:t>š</w:t>
            </w:r>
            <w:r w:rsidR="00401C84" w:rsidRPr="00140A4D">
              <w:rPr>
                <w:rFonts w:ascii="Times New Roman" w:hAnsi="Times New Roman" w:cs="Times New Roman"/>
                <w:bCs/>
                <w:sz w:val="24"/>
                <w:szCs w:val="24"/>
                <w:lang w:val="lt-LT"/>
              </w:rPr>
              <w:t>viesolaidiniai kabeliai ir bokštų konstrukcijos yra gaminami panaudojant perdirbtas žaliavas. Bus skelbiami „žalieji viešieji pirkimai“, t. y. bus reikalauja, kad tiekėjai būtų įdiegę aplinkos apsaugos vadybos sistemą. Nebenaudojami aktyvinės įrangos elementai (pavyzdžiui baterijos) bus atiduoti perdirbimui.</w:t>
            </w:r>
          </w:p>
          <w:p w14:paraId="48D5023E" w14:textId="77777777" w:rsidR="00424D80" w:rsidRDefault="00424D80" w:rsidP="007F53E4">
            <w:pPr>
              <w:jc w:val="both"/>
              <w:rPr>
                <w:rFonts w:ascii="Times New Roman" w:hAnsi="Times New Roman" w:cs="Times New Roman"/>
                <w:bCs/>
                <w:sz w:val="24"/>
                <w:szCs w:val="24"/>
                <w:lang w:val="lt-LT"/>
              </w:rPr>
            </w:pPr>
          </w:p>
          <w:p w14:paraId="2DFF4763" w14:textId="783AC99B" w:rsidR="00424D80" w:rsidRDefault="00424D80" w:rsidP="007F53E4">
            <w:pPr>
              <w:jc w:val="both"/>
              <w:rPr>
                <w:rFonts w:ascii="Times New Roman" w:hAnsi="Times New Roman" w:cs="Times New Roman"/>
                <w:bCs/>
                <w:sz w:val="24"/>
                <w:szCs w:val="24"/>
                <w:lang w:val="lt-LT"/>
              </w:rPr>
            </w:pPr>
            <w:r w:rsidRPr="00F757F9">
              <w:rPr>
                <w:rFonts w:ascii="Times New Roman" w:eastAsia="Calibri" w:hAnsi="Times New Roman" w:cs="Times New Roman"/>
                <w:bCs/>
                <w:sz w:val="24"/>
                <w:szCs w:val="24"/>
                <w:lang w:val="lt-LT"/>
              </w:rPr>
              <w:t>Įgyvendinant 7.1.1 veiksmą (veiklas) bus vadovaujamasi 2021 m. birželio 4 d. Komisijos deleguoto reglamento (ES) 2021/2139</w:t>
            </w:r>
            <w:r w:rsidRPr="00F757F9">
              <w:rPr>
                <w:rStyle w:val="Puslapioinaosnuoroda"/>
                <w:rFonts w:ascii="Times New Roman" w:eastAsia="Calibri" w:hAnsi="Times New Roman" w:cs="Times New Roman"/>
                <w:bCs/>
                <w:sz w:val="24"/>
                <w:szCs w:val="24"/>
                <w:lang w:val="lt-LT"/>
              </w:rPr>
              <w:footnoteReference w:id="4"/>
            </w:r>
            <w:r w:rsidRPr="00F757F9">
              <w:rPr>
                <w:rFonts w:ascii="Times New Roman" w:eastAsia="Calibri" w:hAnsi="Times New Roman" w:cs="Times New Roman"/>
                <w:bCs/>
                <w:sz w:val="24"/>
                <w:szCs w:val="24"/>
                <w:lang w:val="lt-LT"/>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Pr>
                <w:rFonts w:ascii="Times New Roman" w:eastAsia="Calibri" w:hAnsi="Times New Roman" w:cs="Times New Roman"/>
                <w:bCs/>
                <w:sz w:val="24"/>
                <w:szCs w:val="24"/>
                <w:lang w:val="lt-LT"/>
              </w:rPr>
              <w:t>1 straipsnio I priedo ir 2</w:t>
            </w:r>
            <w:r w:rsidRPr="00F757F9">
              <w:rPr>
                <w:rFonts w:ascii="Times New Roman" w:eastAsia="Calibri" w:hAnsi="Times New Roman" w:cs="Times New Roman"/>
                <w:bCs/>
                <w:sz w:val="24"/>
                <w:szCs w:val="24"/>
                <w:lang w:val="lt-LT"/>
              </w:rPr>
              <w:t xml:space="preserve"> straipsnio </w:t>
            </w:r>
            <w:r>
              <w:rPr>
                <w:rFonts w:ascii="Times New Roman" w:eastAsia="Calibri" w:hAnsi="Times New Roman" w:cs="Times New Roman"/>
                <w:bCs/>
                <w:sz w:val="24"/>
                <w:szCs w:val="24"/>
                <w:lang w:val="lt-LT"/>
              </w:rPr>
              <w:t>I</w:t>
            </w:r>
            <w:r w:rsidRPr="00F757F9">
              <w:rPr>
                <w:rFonts w:ascii="Times New Roman" w:eastAsia="Calibri" w:hAnsi="Times New Roman" w:cs="Times New Roman"/>
                <w:bCs/>
                <w:sz w:val="24"/>
                <w:szCs w:val="24"/>
                <w:lang w:val="lt-LT"/>
              </w:rPr>
              <w:t xml:space="preserve">I priedo atitinkamoms veikloms taikomuose punktuose (pvz.,; įsigyjant </w:t>
            </w:r>
            <w:r>
              <w:rPr>
                <w:rFonts w:ascii="Times New Roman" w:eastAsia="Calibri" w:hAnsi="Times New Roman" w:cs="Times New Roman"/>
                <w:bCs/>
                <w:sz w:val="24"/>
                <w:szCs w:val="24"/>
                <w:lang w:val="lt-LT"/>
              </w:rPr>
              <w:t xml:space="preserve">informacijos ir ryšių veiklai (tame tarpe ir </w:t>
            </w:r>
            <w:r w:rsidRPr="00F757F9">
              <w:rPr>
                <w:rFonts w:ascii="Times New Roman" w:eastAsia="Calibri" w:hAnsi="Times New Roman" w:cs="Times New Roman"/>
                <w:bCs/>
                <w:sz w:val="24"/>
                <w:szCs w:val="24"/>
                <w:lang w:val="lt-LT"/>
              </w:rPr>
              <w:t>IT įrang</w:t>
            </w:r>
            <w:r>
              <w:rPr>
                <w:rFonts w:ascii="Times New Roman" w:eastAsia="Calibri" w:hAnsi="Times New Roman" w:cs="Times New Roman"/>
                <w:bCs/>
                <w:sz w:val="24"/>
                <w:szCs w:val="24"/>
                <w:lang w:val="lt-LT"/>
              </w:rPr>
              <w:t>os įsigijimas)</w:t>
            </w:r>
            <w:r w:rsidRPr="00F757F9">
              <w:rPr>
                <w:rFonts w:ascii="Times New Roman" w:eastAsia="Calibri" w:hAnsi="Times New Roman" w:cs="Times New Roman"/>
                <w:bCs/>
                <w:sz w:val="24"/>
                <w:szCs w:val="24"/>
                <w:lang w:val="lt-LT"/>
              </w:rPr>
              <w:t xml:space="preserve"> – taikomi 8 punkte nustatyti techninės analizės kriterijai ir t.t.) reikalavimais, tai numatant atitinkamuose dokumentuose (pvz. pirkimo ir kt. dokumentuose).</w:t>
            </w:r>
          </w:p>
          <w:p w14:paraId="7EFB3D9F" w14:textId="2B463A74" w:rsidR="00424D80" w:rsidRPr="00140A4D" w:rsidRDefault="00424D80" w:rsidP="007F53E4">
            <w:pPr>
              <w:jc w:val="both"/>
              <w:rPr>
                <w:rFonts w:ascii="Times New Roman" w:hAnsi="Times New Roman" w:cs="Times New Roman"/>
                <w:bCs/>
                <w:sz w:val="24"/>
                <w:szCs w:val="24"/>
                <w:lang w:val="lt-LT"/>
              </w:rPr>
            </w:pPr>
          </w:p>
        </w:tc>
      </w:tr>
      <w:tr w:rsidR="000E3436" w:rsidRPr="00577C38" w14:paraId="2440A543" w14:textId="77777777" w:rsidTr="00DE7D3E">
        <w:tc>
          <w:tcPr>
            <w:tcW w:w="3509" w:type="dxa"/>
            <w:shd w:val="clear" w:color="auto" w:fill="D9D9D9" w:themeFill="background1" w:themeFillShade="D9"/>
          </w:tcPr>
          <w:p w14:paraId="5BD6AB64" w14:textId="77777777" w:rsidR="000E3436" w:rsidRPr="00373210" w:rsidRDefault="000E3436" w:rsidP="000E3436">
            <w:pPr>
              <w:contextualSpacing/>
              <w:jc w:val="both"/>
              <w:rPr>
                <w:rFonts w:ascii="Times New Roman" w:hAnsi="Times New Roman" w:cs="Times New Roman"/>
                <w:b/>
                <w:sz w:val="24"/>
                <w:szCs w:val="24"/>
                <w:lang w:val="lt-LT"/>
              </w:rPr>
            </w:pPr>
            <w:r w:rsidRPr="00373210">
              <w:rPr>
                <w:rFonts w:ascii="Times New Roman" w:hAnsi="Times New Roman" w:cs="Times New Roman"/>
                <w:b/>
                <w:sz w:val="24"/>
                <w:szCs w:val="24"/>
                <w:lang w:val="lt-LT"/>
              </w:rPr>
              <w:t>Biologinės įvairovės ir ekosistemų apsauga ir atkūrimas: Ar tikimasi, kad ši priemonė:</w:t>
            </w:r>
          </w:p>
          <w:p w14:paraId="557A12C3" w14:textId="77777777" w:rsidR="000E3436" w:rsidRPr="00373210" w:rsidRDefault="000E3436" w:rsidP="000E3436">
            <w:pPr>
              <w:contextualSpacing/>
              <w:jc w:val="both"/>
              <w:rPr>
                <w:rFonts w:ascii="Times New Roman" w:hAnsi="Times New Roman" w:cs="Times New Roman"/>
                <w:b/>
                <w:sz w:val="24"/>
                <w:szCs w:val="24"/>
                <w:lang w:val="lt-LT"/>
              </w:rPr>
            </w:pPr>
            <w:r w:rsidRPr="00373210">
              <w:rPr>
                <w:rFonts w:ascii="Times New Roman" w:hAnsi="Times New Roman" w:cs="Times New Roman"/>
                <w:b/>
                <w:sz w:val="24"/>
                <w:szCs w:val="24"/>
                <w:lang w:val="lt-LT"/>
              </w:rPr>
              <w:t xml:space="preserve">i) bus labai kenksminga gerai </w:t>
            </w:r>
            <w:r w:rsidRPr="00373210">
              <w:rPr>
                <w:rFonts w:ascii="Times New Roman" w:hAnsi="Times New Roman" w:cs="Times New Roman"/>
                <w:b/>
                <w:sz w:val="24"/>
                <w:szCs w:val="24"/>
                <w:lang w:val="lt-LT"/>
              </w:rPr>
              <w:lastRenderedPageBreak/>
              <w:t>ekosistemų būklei ir atsparumui; arba</w:t>
            </w:r>
          </w:p>
          <w:p w14:paraId="030846B7" w14:textId="472EB136" w:rsidR="000E3436" w:rsidRPr="00577C38" w:rsidRDefault="000E3436" w:rsidP="000E3436">
            <w:pPr>
              <w:rPr>
                <w:rFonts w:ascii="Times New Roman" w:hAnsi="Times New Roman" w:cs="Times New Roman"/>
                <w:sz w:val="24"/>
                <w:szCs w:val="24"/>
                <w:lang w:val="lt-LT"/>
              </w:rPr>
            </w:pPr>
            <w:proofErr w:type="spellStart"/>
            <w:r w:rsidRPr="00373210">
              <w:rPr>
                <w:rFonts w:ascii="Times New Roman" w:hAnsi="Times New Roman" w:cs="Times New Roman"/>
                <w:b/>
                <w:sz w:val="24"/>
                <w:szCs w:val="24"/>
                <w:lang w:val="lt-LT"/>
              </w:rPr>
              <w:t>ii</w:t>
            </w:r>
            <w:proofErr w:type="spellEnd"/>
            <w:r w:rsidRPr="00373210">
              <w:rPr>
                <w:rFonts w:ascii="Times New Roman" w:hAnsi="Times New Roman" w:cs="Times New Roman"/>
                <w:b/>
                <w:sz w:val="24"/>
                <w:szCs w:val="24"/>
                <w:lang w:val="lt-LT"/>
              </w:rPr>
              <w:t>) bus kenksminga buveinių ir rūšių, įskaitant ES saugomų, apsaugos būklei?</w:t>
            </w:r>
          </w:p>
        </w:tc>
        <w:tc>
          <w:tcPr>
            <w:tcW w:w="781" w:type="dxa"/>
            <w:shd w:val="clear" w:color="auto" w:fill="D9D9D9" w:themeFill="background1" w:themeFillShade="D9"/>
          </w:tcPr>
          <w:p w14:paraId="6F8D9838" w14:textId="469FD6C2" w:rsidR="000E3436" w:rsidRPr="00E76A1E" w:rsidRDefault="000E3436" w:rsidP="00577C38">
            <w:pPr>
              <w:spacing w:after="200" w:line="276" w:lineRule="auto"/>
              <w:jc w:val="center"/>
              <w:rPr>
                <w:rFonts w:ascii="Times New Roman" w:hAnsi="Times New Roman" w:cs="Times New Roman"/>
                <w:b/>
                <w:sz w:val="24"/>
                <w:szCs w:val="24"/>
                <w:lang w:val="lt-LT"/>
              </w:rPr>
            </w:pPr>
            <w:r w:rsidRPr="00E76A1E">
              <w:rPr>
                <w:rFonts w:ascii="Times New Roman" w:hAnsi="Times New Roman" w:cs="Times New Roman"/>
                <w:b/>
                <w:sz w:val="24"/>
                <w:szCs w:val="24"/>
                <w:lang w:val="lt-LT"/>
              </w:rPr>
              <w:lastRenderedPageBreak/>
              <w:t>X</w:t>
            </w:r>
          </w:p>
        </w:tc>
        <w:tc>
          <w:tcPr>
            <w:tcW w:w="5627" w:type="dxa"/>
            <w:shd w:val="clear" w:color="auto" w:fill="D9D9D9" w:themeFill="background1" w:themeFillShade="D9"/>
          </w:tcPr>
          <w:p w14:paraId="26158FF6" w14:textId="2E4DD09F" w:rsidR="000E3436" w:rsidRPr="00140A4D" w:rsidRDefault="000E3436" w:rsidP="00CB1177">
            <w:pPr>
              <w:jc w:val="both"/>
              <w:rPr>
                <w:rFonts w:ascii="Times New Roman" w:hAnsi="Times New Roman" w:cs="Times New Roman"/>
                <w:bCs/>
                <w:sz w:val="24"/>
                <w:szCs w:val="24"/>
                <w:lang w:val="lt-LT"/>
              </w:rPr>
            </w:pPr>
            <w:r w:rsidRPr="00140A4D">
              <w:rPr>
                <w:rFonts w:ascii="Times New Roman" w:hAnsi="Times New Roman" w:cs="Times New Roman"/>
                <w:bCs/>
                <w:sz w:val="24"/>
                <w:szCs w:val="24"/>
                <w:u w:val="single"/>
                <w:lang w:val="lt-LT"/>
              </w:rPr>
              <w:t>Nenumatoma</w:t>
            </w:r>
            <w:r w:rsidRPr="00140A4D">
              <w:rPr>
                <w:rFonts w:ascii="Times New Roman" w:hAnsi="Times New Roman" w:cs="Times New Roman"/>
                <w:bCs/>
                <w:sz w:val="24"/>
                <w:szCs w:val="24"/>
                <w:lang w:val="lt-LT"/>
              </w:rPr>
              <w:t xml:space="preserve">, kad </w:t>
            </w:r>
            <w:r w:rsidR="002F0D86" w:rsidRPr="00140A4D">
              <w:rPr>
                <w:rFonts w:ascii="Times New Roman" w:hAnsi="Times New Roman" w:cs="Times New Roman"/>
                <w:bCs/>
                <w:sz w:val="24"/>
                <w:szCs w:val="24"/>
                <w:lang w:val="lt-LT"/>
              </w:rPr>
              <w:t>veiksmas</w:t>
            </w:r>
            <w:r w:rsidRPr="00140A4D">
              <w:rPr>
                <w:rFonts w:ascii="Times New Roman" w:hAnsi="Times New Roman" w:cs="Times New Roman"/>
                <w:bCs/>
                <w:sz w:val="24"/>
                <w:szCs w:val="24"/>
                <w:lang w:val="lt-LT"/>
              </w:rPr>
              <w:t xml:space="preserve"> bus žaling</w:t>
            </w:r>
            <w:r w:rsidR="002F0D86" w:rsidRPr="00140A4D">
              <w:rPr>
                <w:rFonts w:ascii="Times New Roman" w:hAnsi="Times New Roman" w:cs="Times New Roman"/>
                <w:bCs/>
                <w:sz w:val="24"/>
                <w:szCs w:val="24"/>
                <w:lang w:val="lt-LT"/>
              </w:rPr>
              <w:t>a</w:t>
            </w:r>
            <w:r w:rsidRPr="00140A4D">
              <w:rPr>
                <w:rFonts w:ascii="Times New Roman" w:hAnsi="Times New Roman" w:cs="Times New Roman"/>
                <w:bCs/>
                <w:sz w:val="24"/>
                <w:szCs w:val="24"/>
                <w:lang w:val="lt-LT"/>
              </w:rPr>
              <w:t>s aplinkai biologinės įvairovės ir ekosistemų apsaugos atžvilgiu:</w:t>
            </w:r>
          </w:p>
        </w:tc>
      </w:tr>
      <w:tr w:rsidR="000E3436" w:rsidRPr="00373210" w14:paraId="71E802A5" w14:textId="77777777" w:rsidTr="00325419">
        <w:trPr>
          <w:trHeight w:val="1012"/>
        </w:trPr>
        <w:tc>
          <w:tcPr>
            <w:tcW w:w="3509" w:type="dxa"/>
          </w:tcPr>
          <w:p w14:paraId="7C6C4940" w14:textId="13DA05C3" w:rsidR="000E3436" w:rsidRPr="00C544E9" w:rsidRDefault="00111D29" w:rsidP="00417F14">
            <w:pPr>
              <w:contextualSpacing/>
              <w:jc w:val="both"/>
              <w:rPr>
                <w:rFonts w:ascii="Times New Roman" w:hAnsi="Times New Roman" w:cs="Times New Roman"/>
                <w:sz w:val="24"/>
                <w:szCs w:val="24"/>
                <w:highlight w:val="yellow"/>
                <w:lang w:val="lt-LT"/>
              </w:rPr>
            </w:pPr>
            <w:r>
              <w:rPr>
                <w:rFonts w:ascii="Times New Roman" w:eastAsia="Calibri" w:hAnsi="Times New Roman" w:cs="Times New Roman"/>
                <w:noProof/>
                <w:sz w:val="24"/>
                <w:szCs w:val="24"/>
                <w:lang w:val="lt-LT" w:bidi="lt-LT"/>
              </w:rPr>
              <w:lastRenderedPageBreak/>
              <w:t>7.1.1</w:t>
            </w:r>
            <w:r w:rsidR="00F56CE3">
              <w:rPr>
                <w:rFonts w:ascii="Times New Roman" w:eastAsia="Calibri" w:hAnsi="Times New Roman" w:cs="Times New Roman"/>
                <w:noProof/>
                <w:sz w:val="24"/>
                <w:szCs w:val="24"/>
                <w:lang w:val="lt-LT" w:bidi="lt-LT"/>
              </w:rPr>
              <w:t xml:space="preserve"> </w:t>
            </w:r>
            <w:r w:rsidR="0056631E" w:rsidRPr="00640E47">
              <w:rPr>
                <w:rFonts w:ascii="Times New Roman" w:eastAsia="Calibri" w:hAnsi="Times New Roman" w:cs="Times New Roman"/>
                <w:noProof/>
                <w:sz w:val="24"/>
                <w:szCs w:val="24"/>
                <w:lang w:val="lt-LT" w:bidi="lt-LT"/>
              </w:rPr>
              <w:t>P</w:t>
            </w:r>
            <w:r w:rsidR="0056631E" w:rsidRPr="00640E47">
              <w:rPr>
                <w:rFonts w:ascii="Times New Roman" w:eastAsia="Calibri" w:hAnsi="Times New Roman" w:cs="Times New Roman"/>
                <w:bCs/>
                <w:noProof/>
                <w:sz w:val="24"/>
                <w:szCs w:val="24"/>
                <w:lang w:val="lt-LT" w:bidi="lt-LT"/>
              </w:rPr>
              <w:t>lėtoti itin didelio pralaidumo plačiajuosčio ryšio tinklus</w:t>
            </w:r>
            <w:r>
              <w:rPr>
                <w:rFonts w:ascii="Times New Roman" w:eastAsia="Calibri" w:hAnsi="Times New Roman" w:cs="Times New Roman"/>
                <w:bCs/>
                <w:noProof/>
                <w:sz w:val="24"/>
                <w:szCs w:val="24"/>
                <w:lang w:val="lt-LT" w:bidi="lt-LT"/>
              </w:rPr>
              <w:t xml:space="preserve"> (SM)</w:t>
            </w:r>
          </w:p>
        </w:tc>
        <w:tc>
          <w:tcPr>
            <w:tcW w:w="781" w:type="dxa"/>
          </w:tcPr>
          <w:p w14:paraId="6143109D" w14:textId="1FF9A2FC" w:rsidR="000E3436" w:rsidRPr="00F56CE3" w:rsidRDefault="0056631E" w:rsidP="00E76A1E">
            <w:pPr>
              <w:contextualSpacing/>
              <w:jc w:val="center"/>
              <w:rPr>
                <w:rFonts w:ascii="Times New Roman" w:hAnsi="Times New Roman" w:cs="Times New Roman"/>
                <w:bCs/>
                <w:sz w:val="24"/>
                <w:szCs w:val="24"/>
                <w:lang w:val="lt-LT"/>
              </w:rPr>
            </w:pPr>
            <w:r w:rsidRPr="00F56CE3">
              <w:rPr>
                <w:rFonts w:ascii="Times New Roman" w:hAnsi="Times New Roman" w:cs="Times New Roman"/>
                <w:bCs/>
                <w:sz w:val="24"/>
                <w:szCs w:val="24"/>
                <w:lang w:val="lt-LT"/>
              </w:rPr>
              <w:t>X</w:t>
            </w:r>
          </w:p>
        </w:tc>
        <w:tc>
          <w:tcPr>
            <w:tcW w:w="5627" w:type="dxa"/>
          </w:tcPr>
          <w:p w14:paraId="53BE08B2" w14:textId="22C21A96" w:rsidR="000E3436" w:rsidRPr="002F0D86" w:rsidRDefault="000E3436" w:rsidP="00563ACF">
            <w:pPr>
              <w:contextualSpacing/>
              <w:jc w:val="both"/>
              <w:rPr>
                <w:rFonts w:ascii="Times New Roman" w:hAnsi="Times New Roman" w:cs="Times New Roman"/>
                <w:sz w:val="24"/>
                <w:szCs w:val="24"/>
                <w:lang w:val="lt-LT"/>
              </w:rPr>
            </w:pPr>
            <w:r w:rsidRPr="00E76A1E">
              <w:rPr>
                <w:rFonts w:ascii="Times New Roman" w:eastAsia="Times New Roman" w:hAnsi="Times New Roman" w:cs="Times New Roman"/>
                <w:bCs/>
                <w:sz w:val="24"/>
                <w:szCs w:val="24"/>
                <w:lang w:val="lt-LT"/>
              </w:rPr>
              <w:t>Vertinama, kad planuojam</w:t>
            </w:r>
            <w:r w:rsidR="00EE15CF" w:rsidRPr="00E76A1E">
              <w:rPr>
                <w:rFonts w:ascii="Times New Roman" w:eastAsia="Times New Roman" w:hAnsi="Times New Roman" w:cs="Times New Roman"/>
                <w:bCs/>
                <w:sz w:val="24"/>
                <w:szCs w:val="24"/>
                <w:lang w:val="lt-LT"/>
              </w:rPr>
              <w:t>a</w:t>
            </w:r>
            <w:r w:rsidR="002F0D86" w:rsidRPr="00E76A1E">
              <w:rPr>
                <w:rFonts w:ascii="Times New Roman" w:eastAsia="Times New Roman" w:hAnsi="Times New Roman" w:cs="Times New Roman"/>
                <w:bCs/>
                <w:sz w:val="24"/>
                <w:szCs w:val="24"/>
                <w:lang w:val="lt-LT"/>
              </w:rPr>
              <w:t>s</w:t>
            </w:r>
            <w:r w:rsidRPr="00E76A1E">
              <w:rPr>
                <w:rFonts w:ascii="Times New Roman" w:eastAsia="Times New Roman" w:hAnsi="Times New Roman" w:cs="Times New Roman"/>
                <w:bCs/>
                <w:sz w:val="24"/>
                <w:szCs w:val="24"/>
                <w:lang w:val="lt-LT"/>
              </w:rPr>
              <w:t xml:space="preserve"> įgyvendinti </w:t>
            </w:r>
            <w:r w:rsidR="002F0D86" w:rsidRPr="00E76A1E">
              <w:rPr>
                <w:rFonts w:ascii="Times New Roman" w:eastAsia="Times New Roman" w:hAnsi="Times New Roman" w:cs="Times New Roman"/>
                <w:bCs/>
                <w:sz w:val="24"/>
                <w:szCs w:val="24"/>
                <w:lang w:val="lt-LT"/>
              </w:rPr>
              <w:t>veiksmas</w:t>
            </w:r>
            <w:proofErr w:type="gramStart"/>
            <w:r w:rsidRPr="00E76A1E">
              <w:rPr>
                <w:rFonts w:ascii="Times New Roman" w:eastAsia="Times New Roman" w:hAnsi="Times New Roman" w:cs="Times New Roman"/>
                <w:bCs/>
                <w:sz w:val="24"/>
                <w:szCs w:val="24"/>
                <w:lang w:val="lt-LT"/>
              </w:rPr>
              <w:t xml:space="preserve">   </w:t>
            </w:r>
            <w:proofErr w:type="gramEnd"/>
            <w:r w:rsidRPr="00E76A1E">
              <w:rPr>
                <w:rFonts w:ascii="Times New Roman" w:eastAsia="Times New Roman" w:hAnsi="Times New Roman" w:cs="Times New Roman"/>
                <w:bCs/>
                <w:sz w:val="24"/>
                <w:szCs w:val="24"/>
                <w:lang w:val="lt-LT"/>
              </w:rPr>
              <w:t>neturi jokio numatomo neigiamo tiesioginio ar netiesioginio šiam aplinkos tikslui arba numatomas jo poveikis yra nereikšmingas, t. y. nedaro tiesioginio ir pirminio netiesioginio poveikio per visą gyvavimo ciklą,</w:t>
            </w:r>
            <w:r w:rsidRPr="002F0D86">
              <w:rPr>
                <w:rFonts w:ascii="Times New Roman" w:eastAsia="Times New Roman" w:hAnsi="Times New Roman" w:cs="Times New Roman"/>
                <w:bCs/>
                <w:sz w:val="24"/>
                <w:szCs w:val="24"/>
                <w:lang w:val="lt-LT"/>
              </w:rPr>
              <w:t xml:space="preserve"> todėl laikoma, kad </w:t>
            </w:r>
            <w:r w:rsidR="002F0D86">
              <w:rPr>
                <w:rFonts w:ascii="Times New Roman" w:eastAsia="Times New Roman" w:hAnsi="Times New Roman" w:cs="Times New Roman"/>
                <w:bCs/>
                <w:sz w:val="24"/>
                <w:szCs w:val="24"/>
                <w:lang w:val="lt-LT"/>
              </w:rPr>
              <w:t>šis veiksmas</w:t>
            </w:r>
            <w:r w:rsidRPr="002F0D86">
              <w:rPr>
                <w:rFonts w:ascii="Times New Roman" w:eastAsia="Times New Roman" w:hAnsi="Times New Roman" w:cs="Times New Roman"/>
                <w:bCs/>
                <w:sz w:val="24"/>
                <w:szCs w:val="24"/>
                <w:lang w:val="lt-LT"/>
              </w:rPr>
              <w:t xml:space="preserve"> atitinka Biologinės įvairovės ir ekosistemų apsaugos ir atkūrimo tikslą.</w:t>
            </w:r>
            <w:r w:rsidRPr="002F0D86">
              <w:rPr>
                <w:rFonts w:ascii="Times New Roman" w:hAnsi="Times New Roman" w:cs="Times New Roman"/>
                <w:sz w:val="24"/>
                <w:szCs w:val="24"/>
                <w:lang w:val="lt-LT"/>
              </w:rPr>
              <w:t xml:space="preserve"> </w:t>
            </w:r>
          </w:p>
          <w:p w14:paraId="103CB04C" w14:textId="40F91412" w:rsidR="00CB1177" w:rsidRPr="002F0D86" w:rsidRDefault="00CB1177" w:rsidP="00563ACF">
            <w:pPr>
              <w:contextualSpacing/>
              <w:jc w:val="both"/>
              <w:rPr>
                <w:rFonts w:ascii="Times New Roman" w:hAnsi="Times New Roman" w:cs="Times New Roman"/>
                <w:sz w:val="24"/>
                <w:szCs w:val="24"/>
                <w:lang w:val="lt-LT"/>
              </w:rPr>
            </w:pPr>
            <w:r w:rsidRPr="002F0D86">
              <w:rPr>
                <w:rFonts w:ascii="Times New Roman" w:hAnsi="Times New Roman" w:cs="Times New Roman"/>
                <w:sz w:val="24"/>
                <w:szCs w:val="24"/>
                <w:lang w:val="lt-LT"/>
              </w:rPr>
              <w:t xml:space="preserve">Veiklą įgyvendinant kaimo ir atokiose vietovėse, </w:t>
            </w:r>
            <w:r w:rsidRPr="00DF2071">
              <w:rPr>
                <w:rFonts w:ascii="Times New Roman" w:hAnsi="Times New Roman" w:cs="Times New Roman"/>
                <w:sz w:val="24"/>
                <w:szCs w:val="24"/>
                <w:lang w:val="lt-LT"/>
              </w:rPr>
              <w:t>atlikus planuojamos ūkinės veiklos poveikio aplinkai vertinimą, bus įgyvendintos visos nustatytos klimato ka</w:t>
            </w:r>
            <w:r w:rsidRPr="002F0D86">
              <w:rPr>
                <w:rFonts w:ascii="Times New Roman" w:hAnsi="Times New Roman" w:cs="Times New Roman"/>
                <w:sz w:val="24"/>
                <w:szCs w:val="24"/>
                <w:lang w:val="lt-LT"/>
              </w:rPr>
              <w:t xml:space="preserve">itą švelninančios priemonės, padėsiančios išvengti bet kokios žalos biologinei įvairovei bei ekosistemoms. </w:t>
            </w:r>
          </w:p>
          <w:p w14:paraId="1BFD5C85" w14:textId="77777777" w:rsidR="000E3436" w:rsidRDefault="000E3436" w:rsidP="00563ACF">
            <w:pPr>
              <w:contextualSpacing/>
              <w:jc w:val="both"/>
              <w:rPr>
                <w:rFonts w:ascii="Times New Roman" w:eastAsia="Times New Roman" w:hAnsi="Times New Roman" w:cs="Times New Roman"/>
                <w:sz w:val="24"/>
                <w:szCs w:val="24"/>
                <w:lang w:val="lt-LT"/>
              </w:rPr>
            </w:pPr>
            <w:r w:rsidRPr="002F0D86">
              <w:rPr>
                <w:rFonts w:ascii="Times New Roman" w:eastAsia="Times New Roman" w:hAnsi="Times New Roman" w:cs="Times New Roman"/>
                <w:sz w:val="24"/>
                <w:szCs w:val="24"/>
                <w:lang w:val="lt-LT"/>
              </w:rPr>
              <w:t>Pagal atliktą pirminį vertinimą ir pagal šiuo metu galiojančių teisės aktų reikalavimus, poveikio „</w:t>
            </w:r>
            <w:proofErr w:type="spellStart"/>
            <w:r w:rsidRPr="002F0D86">
              <w:rPr>
                <w:rFonts w:ascii="Times New Roman" w:eastAsia="Times New Roman" w:hAnsi="Times New Roman" w:cs="Times New Roman"/>
                <w:sz w:val="24"/>
                <w:szCs w:val="24"/>
                <w:lang w:val="lt-LT"/>
              </w:rPr>
              <w:t>Natura</w:t>
            </w:r>
            <w:proofErr w:type="spellEnd"/>
            <w:r w:rsidRPr="002F0D86">
              <w:rPr>
                <w:rFonts w:ascii="Times New Roman" w:eastAsia="Times New Roman" w:hAnsi="Times New Roman" w:cs="Times New Roman"/>
                <w:sz w:val="24"/>
                <w:szCs w:val="24"/>
                <w:lang w:val="lt-LT"/>
              </w:rPr>
              <w:t xml:space="preserve"> 2000“ teritorijoms, biologinei įvairovei ir ekosistemai nebus.</w:t>
            </w:r>
          </w:p>
          <w:p w14:paraId="61D31DFA" w14:textId="77777777" w:rsidR="00947EA1" w:rsidRDefault="00947EA1" w:rsidP="00563ACF">
            <w:pPr>
              <w:contextualSpacing/>
              <w:jc w:val="both"/>
              <w:rPr>
                <w:rFonts w:ascii="Times New Roman" w:eastAsia="Times New Roman" w:hAnsi="Times New Roman" w:cs="Times New Roman"/>
                <w:sz w:val="24"/>
                <w:szCs w:val="24"/>
                <w:lang w:val="lt-LT"/>
              </w:rPr>
            </w:pPr>
          </w:p>
          <w:p w14:paraId="7B31DA7B" w14:textId="2E1BB6A6" w:rsidR="00947EA1" w:rsidRDefault="00947EA1" w:rsidP="00563ACF">
            <w:pPr>
              <w:jc w:val="both"/>
              <w:rPr>
                <w:rFonts w:ascii="Times New Roman" w:eastAsia="Times New Roman" w:hAnsi="Times New Roman" w:cs="Times New Roman"/>
                <w:sz w:val="24"/>
                <w:szCs w:val="24"/>
                <w:lang w:val="lt-LT"/>
              </w:rPr>
            </w:pPr>
            <w:r w:rsidRPr="00F757F9">
              <w:rPr>
                <w:rFonts w:ascii="Times New Roman" w:eastAsia="Calibri" w:hAnsi="Times New Roman" w:cs="Times New Roman"/>
                <w:bCs/>
                <w:sz w:val="24"/>
                <w:szCs w:val="24"/>
                <w:lang w:val="lt-LT"/>
              </w:rPr>
              <w:t>Įgyvendinant 7.1.1 veiksmą (veiklas) bus vadovaujamasi 2021 m. birželio 4 d. Komisijos deleguoto reglamento (ES) 2021/2139</w:t>
            </w:r>
            <w:r w:rsidRPr="00F757F9">
              <w:rPr>
                <w:rStyle w:val="Puslapioinaosnuoroda"/>
                <w:rFonts w:ascii="Times New Roman" w:eastAsia="Calibri" w:hAnsi="Times New Roman" w:cs="Times New Roman"/>
                <w:bCs/>
                <w:sz w:val="24"/>
                <w:szCs w:val="24"/>
                <w:lang w:val="lt-LT"/>
              </w:rPr>
              <w:footnoteReference w:id="5"/>
            </w:r>
            <w:r w:rsidRPr="00F757F9">
              <w:rPr>
                <w:rFonts w:ascii="Times New Roman" w:eastAsia="Calibri" w:hAnsi="Times New Roman" w:cs="Times New Roman"/>
                <w:bCs/>
                <w:sz w:val="24"/>
                <w:szCs w:val="24"/>
                <w:lang w:val="lt-LT"/>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w:t>
            </w:r>
            <w:r>
              <w:rPr>
                <w:rFonts w:ascii="Times New Roman" w:eastAsia="Calibri" w:hAnsi="Times New Roman" w:cs="Times New Roman"/>
                <w:bCs/>
                <w:sz w:val="24"/>
                <w:szCs w:val="24"/>
                <w:lang w:val="lt-LT"/>
              </w:rPr>
              <w:t>1 straipsnio I priedo ir 2</w:t>
            </w:r>
            <w:r w:rsidRPr="00F757F9">
              <w:rPr>
                <w:rFonts w:ascii="Times New Roman" w:eastAsia="Calibri" w:hAnsi="Times New Roman" w:cs="Times New Roman"/>
                <w:bCs/>
                <w:sz w:val="24"/>
                <w:szCs w:val="24"/>
                <w:lang w:val="lt-LT"/>
              </w:rPr>
              <w:t xml:space="preserve"> straipsnio </w:t>
            </w:r>
            <w:r>
              <w:rPr>
                <w:rFonts w:ascii="Times New Roman" w:eastAsia="Calibri" w:hAnsi="Times New Roman" w:cs="Times New Roman"/>
                <w:bCs/>
                <w:sz w:val="24"/>
                <w:szCs w:val="24"/>
                <w:lang w:val="lt-LT"/>
              </w:rPr>
              <w:t>I</w:t>
            </w:r>
            <w:r w:rsidRPr="00F757F9">
              <w:rPr>
                <w:rFonts w:ascii="Times New Roman" w:eastAsia="Calibri" w:hAnsi="Times New Roman" w:cs="Times New Roman"/>
                <w:bCs/>
                <w:sz w:val="24"/>
                <w:szCs w:val="24"/>
                <w:lang w:val="lt-LT"/>
              </w:rPr>
              <w:t xml:space="preserve">I priedo atitinkamoms veikloms taikomuose punktuose (pvz.,; įsigyjant </w:t>
            </w:r>
            <w:r>
              <w:rPr>
                <w:rFonts w:ascii="Times New Roman" w:eastAsia="Calibri" w:hAnsi="Times New Roman" w:cs="Times New Roman"/>
                <w:bCs/>
                <w:sz w:val="24"/>
                <w:szCs w:val="24"/>
                <w:lang w:val="lt-LT"/>
              </w:rPr>
              <w:t xml:space="preserve">informacijos ir ryšių veiklai (tame tarpe ir </w:t>
            </w:r>
            <w:r w:rsidRPr="00F757F9">
              <w:rPr>
                <w:rFonts w:ascii="Times New Roman" w:eastAsia="Calibri" w:hAnsi="Times New Roman" w:cs="Times New Roman"/>
                <w:bCs/>
                <w:sz w:val="24"/>
                <w:szCs w:val="24"/>
                <w:lang w:val="lt-LT"/>
              </w:rPr>
              <w:t>IT įrang</w:t>
            </w:r>
            <w:r>
              <w:rPr>
                <w:rFonts w:ascii="Times New Roman" w:eastAsia="Calibri" w:hAnsi="Times New Roman" w:cs="Times New Roman"/>
                <w:bCs/>
                <w:sz w:val="24"/>
                <w:szCs w:val="24"/>
                <w:lang w:val="lt-LT"/>
              </w:rPr>
              <w:t>os įsigijimas)</w:t>
            </w:r>
            <w:r w:rsidRPr="00F757F9">
              <w:rPr>
                <w:rFonts w:ascii="Times New Roman" w:eastAsia="Calibri" w:hAnsi="Times New Roman" w:cs="Times New Roman"/>
                <w:bCs/>
                <w:sz w:val="24"/>
                <w:szCs w:val="24"/>
                <w:lang w:val="lt-LT"/>
              </w:rPr>
              <w:t xml:space="preserve"> – taikomi 8 punkte nustatyti techninės analizės kriterijai ir t.t.) reikalavimais, tai numatant atitinkamuose dokumentuose (pvz. pirkimo ir kt. dokumentuose).</w:t>
            </w:r>
          </w:p>
          <w:p w14:paraId="5C2E2901" w14:textId="77777777" w:rsidR="00947EA1" w:rsidRPr="002F0D86" w:rsidRDefault="00947EA1" w:rsidP="00563ACF">
            <w:pPr>
              <w:contextualSpacing/>
              <w:jc w:val="both"/>
              <w:rPr>
                <w:rFonts w:ascii="Times New Roman" w:hAnsi="Times New Roman" w:cs="Times New Roman"/>
                <w:sz w:val="24"/>
                <w:szCs w:val="24"/>
                <w:lang w:val="lt-LT"/>
              </w:rPr>
            </w:pPr>
          </w:p>
        </w:tc>
      </w:tr>
    </w:tbl>
    <w:p w14:paraId="2AF76E28" w14:textId="77777777" w:rsidR="00505AEB" w:rsidRPr="00505AEB" w:rsidRDefault="00505AEB" w:rsidP="00505AEB">
      <w:pPr>
        <w:spacing w:after="0" w:line="240" w:lineRule="auto"/>
        <w:jc w:val="center"/>
        <w:rPr>
          <w:rFonts w:ascii="Times New Roman" w:eastAsia="Calibri" w:hAnsi="Times New Roman" w:cs="Times New Roman"/>
          <w:lang w:val="lt-LT"/>
        </w:rPr>
      </w:pPr>
      <w:r w:rsidRPr="00505AEB">
        <w:rPr>
          <w:rFonts w:ascii="Times New Roman" w:eastAsia="Calibri" w:hAnsi="Times New Roman" w:cs="Times New Roman"/>
          <w:lang w:val="lt-LT"/>
        </w:rPr>
        <w:t>_________________</w:t>
      </w:r>
    </w:p>
    <w:p w14:paraId="49D055CE" w14:textId="77777777" w:rsidR="00B67517" w:rsidRPr="00577C38" w:rsidRDefault="00B67517" w:rsidP="00D00955">
      <w:pPr>
        <w:rPr>
          <w:rFonts w:ascii="Times New Roman" w:hAnsi="Times New Roman" w:cs="Times New Roman"/>
          <w:sz w:val="24"/>
          <w:szCs w:val="24"/>
          <w:lang w:val="lt-LT"/>
        </w:rPr>
      </w:pPr>
      <w:bookmarkStart w:id="0" w:name="_GoBack"/>
      <w:bookmarkEnd w:id="0"/>
    </w:p>
    <w:sectPr w:rsidR="00B67517" w:rsidRPr="00577C38" w:rsidSect="00577C38">
      <w:headerReference w:type="default" r:id="rId10"/>
      <w:pgSz w:w="11906" w:h="16838"/>
      <w:pgMar w:top="1134" w:right="567" w:bottom="1134" w:left="1701"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AF83F3" w15:done="0"/>
  <w15:commentEx w15:paraId="6A19533D" w15:paraIdParent="0EAF83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30F46" w16cex:dateUtc="2022-03-03T12:34:00Z"/>
  <w16cex:commentExtensible w16cex:durableId="25D3AB6D" w16cex:dateUtc="2022-03-09T2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AF83F3" w16cid:durableId="25D30F46"/>
  <w16cid:commentId w16cid:paraId="6A19533D" w16cid:durableId="25D3AB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CE372C" w14:textId="77777777" w:rsidR="002D2698" w:rsidRDefault="002D2698" w:rsidP="00E06D6A">
      <w:pPr>
        <w:spacing w:after="0" w:line="240" w:lineRule="auto"/>
      </w:pPr>
      <w:r>
        <w:separator/>
      </w:r>
    </w:p>
  </w:endnote>
  <w:endnote w:type="continuationSeparator" w:id="0">
    <w:p w14:paraId="44EB1C4A" w14:textId="77777777" w:rsidR="002D2698" w:rsidRDefault="002D2698" w:rsidP="00E06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dale Sans UI">
    <w:altName w:val="Times New Roman"/>
    <w:charset w:val="BA"/>
    <w:family w:val="auto"/>
    <w:pitch w:val="variable"/>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6A4557" w14:textId="77777777" w:rsidR="002D2698" w:rsidRDefault="002D2698" w:rsidP="00E06D6A">
      <w:pPr>
        <w:spacing w:after="0" w:line="240" w:lineRule="auto"/>
      </w:pPr>
      <w:r>
        <w:separator/>
      </w:r>
    </w:p>
  </w:footnote>
  <w:footnote w:type="continuationSeparator" w:id="0">
    <w:p w14:paraId="626F9EDB" w14:textId="77777777" w:rsidR="002D2698" w:rsidRDefault="002D2698" w:rsidP="00E06D6A">
      <w:pPr>
        <w:spacing w:after="0" w:line="240" w:lineRule="auto"/>
      </w:pPr>
      <w:r>
        <w:continuationSeparator/>
      </w:r>
    </w:p>
  </w:footnote>
  <w:footnote w:id="1">
    <w:p w14:paraId="63F6CB05" w14:textId="77777777" w:rsidR="0014038C" w:rsidRDefault="0014038C" w:rsidP="0014038C">
      <w:pPr>
        <w:pStyle w:val="Puslapioinaostekstas"/>
      </w:pPr>
      <w:r>
        <w:rPr>
          <w:rStyle w:val="Puslapioinaosnuoroda"/>
        </w:rPr>
        <w:footnoteRef/>
      </w:r>
      <w:r>
        <w:t xml:space="preserve"> </w:t>
      </w:r>
      <w:hyperlink r:id="rId1" w:history="1">
        <w:r w:rsidRPr="00135E79">
          <w:rPr>
            <w:rStyle w:val="Hipersaitas"/>
          </w:rPr>
          <w:t>https://eur-lex.europa.eu/legal-content/LT/TXT/?uri=CELEX:32021R2139</w:t>
        </w:r>
      </w:hyperlink>
      <w:r>
        <w:t xml:space="preserve"> </w:t>
      </w:r>
    </w:p>
  </w:footnote>
  <w:footnote w:id="2">
    <w:p w14:paraId="31852A75" w14:textId="77777777" w:rsidR="007F6A84" w:rsidRDefault="007F6A84" w:rsidP="007F6A84">
      <w:pPr>
        <w:pStyle w:val="Puslapioinaostekstas"/>
      </w:pPr>
      <w:r>
        <w:rPr>
          <w:rStyle w:val="Puslapioinaosnuoroda"/>
        </w:rPr>
        <w:footnoteRef/>
      </w:r>
      <w:r>
        <w:t xml:space="preserve"> </w:t>
      </w:r>
      <w:hyperlink r:id="rId2" w:history="1">
        <w:r w:rsidRPr="009C0E77">
          <w:rPr>
            <w:rStyle w:val="Hipersaitas"/>
          </w:rPr>
          <w:t>https://www.e-tar.lt/portal/lt/legalAct/TAR.0539E2FEB29E/asr</w:t>
        </w:r>
      </w:hyperlink>
      <w:r>
        <w:t xml:space="preserve"> </w:t>
      </w:r>
    </w:p>
  </w:footnote>
  <w:footnote w:id="3">
    <w:p w14:paraId="4814B296" w14:textId="77777777" w:rsidR="009210B1" w:rsidRDefault="009210B1" w:rsidP="009210B1">
      <w:pPr>
        <w:pStyle w:val="Puslapioinaostekstas"/>
      </w:pPr>
      <w:r>
        <w:rPr>
          <w:rStyle w:val="Puslapioinaosnuoroda"/>
        </w:rPr>
        <w:footnoteRef/>
      </w:r>
      <w:r>
        <w:t xml:space="preserve"> </w:t>
      </w:r>
      <w:hyperlink r:id="rId3" w:history="1">
        <w:r w:rsidRPr="00135E79">
          <w:rPr>
            <w:rStyle w:val="Hipersaitas"/>
          </w:rPr>
          <w:t>https://eur-lex.europa.eu/legal-content/LT/TXT/?uri=CELEX:32021R2139</w:t>
        </w:r>
      </w:hyperlink>
      <w:r>
        <w:t xml:space="preserve"> </w:t>
      </w:r>
    </w:p>
  </w:footnote>
  <w:footnote w:id="4">
    <w:p w14:paraId="1A4DEDB5" w14:textId="77777777" w:rsidR="00424D80" w:rsidRDefault="00424D80" w:rsidP="00424D80">
      <w:pPr>
        <w:pStyle w:val="Puslapioinaostekstas"/>
      </w:pPr>
      <w:r>
        <w:rPr>
          <w:rStyle w:val="Puslapioinaosnuoroda"/>
        </w:rPr>
        <w:footnoteRef/>
      </w:r>
      <w:r>
        <w:t xml:space="preserve"> </w:t>
      </w:r>
      <w:hyperlink r:id="rId4" w:history="1">
        <w:r w:rsidRPr="00135E79">
          <w:rPr>
            <w:rStyle w:val="Hipersaitas"/>
          </w:rPr>
          <w:t>https://eur-lex.europa.eu/legal-content/LT/TXT/?uri=CELEX:32021R2139</w:t>
        </w:r>
      </w:hyperlink>
      <w:r>
        <w:t xml:space="preserve"> </w:t>
      </w:r>
    </w:p>
  </w:footnote>
  <w:footnote w:id="5">
    <w:p w14:paraId="4CC7C470" w14:textId="77777777" w:rsidR="00947EA1" w:rsidRDefault="00947EA1" w:rsidP="00947EA1">
      <w:pPr>
        <w:pStyle w:val="Puslapioinaostekstas"/>
      </w:pPr>
      <w:r>
        <w:rPr>
          <w:rStyle w:val="Puslapioinaosnuoroda"/>
        </w:rPr>
        <w:footnoteRef/>
      </w:r>
      <w:r>
        <w:t xml:space="preserve"> </w:t>
      </w:r>
      <w:hyperlink r:id="rId5" w:history="1">
        <w:r w:rsidRPr="00135E79">
          <w:rPr>
            <w:rStyle w:val="Hipersaitas"/>
          </w:rPr>
          <w:t>https://eur-lex.europa.eu/legal-content/LT/TXT/?uri=CELEX:32021R2139</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4505626"/>
      <w:docPartObj>
        <w:docPartGallery w:val="Page Numbers (Top of Page)"/>
        <w:docPartUnique/>
      </w:docPartObj>
    </w:sdtPr>
    <w:sdtEndPr/>
    <w:sdtContent>
      <w:p w14:paraId="652E7A4F" w14:textId="77777777" w:rsidR="00EC7AC7" w:rsidRDefault="00EC7AC7">
        <w:pPr>
          <w:pStyle w:val="Antrats"/>
          <w:jc w:val="center"/>
        </w:pPr>
        <w:r>
          <w:fldChar w:fldCharType="begin"/>
        </w:r>
        <w:r>
          <w:instrText>PAGE   \* MERGEFORMAT</w:instrText>
        </w:r>
        <w:r>
          <w:fldChar w:fldCharType="separate"/>
        </w:r>
        <w:r w:rsidR="00505AEB" w:rsidRPr="00505AEB">
          <w:rPr>
            <w:noProof/>
            <w:lang w:val="lt-LT"/>
          </w:rPr>
          <w:t>7</w:t>
        </w:r>
        <w:r>
          <w:fldChar w:fldCharType="end"/>
        </w:r>
      </w:p>
    </w:sdtContent>
  </w:sdt>
  <w:p w14:paraId="43172322" w14:textId="77777777" w:rsidR="00EC7AC7" w:rsidRDefault="00EC7AC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C3C7E"/>
    <w:multiLevelType w:val="hybridMultilevel"/>
    <w:tmpl w:val="34E000C8"/>
    <w:lvl w:ilvl="0" w:tplc="A5A4296A">
      <w:start w:val="1"/>
      <w:numFmt w:val="decimal"/>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1">
    <w:nsid w:val="11645CA4"/>
    <w:multiLevelType w:val="hybridMultilevel"/>
    <w:tmpl w:val="21BEC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16E924A0"/>
    <w:multiLevelType w:val="hybridMultilevel"/>
    <w:tmpl w:val="11401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175549B1"/>
    <w:multiLevelType w:val="hybridMultilevel"/>
    <w:tmpl w:val="B0E6DA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19017440"/>
    <w:multiLevelType w:val="hybridMultilevel"/>
    <w:tmpl w:val="21C284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1C4D7C79"/>
    <w:multiLevelType w:val="hybridMultilevel"/>
    <w:tmpl w:val="F90A84D2"/>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23355E90"/>
    <w:multiLevelType w:val="hybridMultilevel"/>
    <w:tmpl w:val="680C253A"/>
    <w:lvl w:ilvl="0" w:tplc="20E448F6">
      <w:start w:val="1"/>
      <w:numFmt w:val="decimal"/>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7">
    <w:nsid w:val="26096B9E"/>
    <w:multiLevelType w:val="hybridMultilevel"/>
    <w:tmpl w:val="3AA4362A"/>
    <w:lvl w:ilvl="0" w:tplc="D0142072">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EBF0F76"/>
    <w:multiLevelType w:val="hybridMultilevel"/>
    <w:tmpl w:val="8B2697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31F66B9C"/>
    <w:multiLevelType w:val="hybridMultilevel"/>
    <w:tmpl w:val="1BBC58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33A91118"/>
    <w:multiLevelType w:val="hybridMultilevel"/>
    <w:tmpl w:val="1CC29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43D5307"/>
    <w:multiLevelType w:val="hybridMultilevel"/>
    <w:tmpl w:val="20CA3B12"/>
    <w:lvl w:ilvl="0" w:tplc="8C0884FC">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6AC2D0C"/>
    <w:multiLevelType w:val="hybridMultilevel"/>
    <w:tmpl w:val="A7284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3735230B"/>
    <w:multiLevelType w:val="hybridMultilevel"/>
    <w:tmpl w:val="0AB88B58"/>
    <w:lvl w:ilvl="0" w:tplc="A14A1C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3AA336A3"/>
    <w:multiLevelType w:val="hybridMultilevel"/>
    <w:tmpl w:val="AD681A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450524C1"/>
    <w:multiLevelType w:val="hybridMultilevel"/>
    <w:tmpl w:val="4E465B00"/>
    <w:lvl w:ilvl="0" w:tplc="DEB2E97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4517558A"/>
    <w:multiLevelType w:val="hybridMultilevel"/>
    <w:tmpl w:val="CBAC24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45896379"/>
    <w:multiLevelType w:val="hybridMultilevel"/>
    <w:tmpl w:val="74F0B02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nsid w:val="45A45BC6"/>
    <w:multiLevelType w:val="hybridMultilevel"/>
    <w:tmpl w:val="1D709C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46AE4BC4"/>
    <w:multiLevelType w:val="hybridMultilevel"/>
    <w:tmpl w:val="120472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47F8281C"/>
    <w:multiLevelType w:val="hybridMultilevel"/>
    <w:tmpl w:val="9342BA50"/>
    <w:lvl w:ilvl="0" w:tplc="04270001">
      <w:start w:val="1"/>
      <w:numFmt w:val="bullet"/>
      <w:lvlText w:val=""/>
      <w:lvlJc w:val="left"/>
      <w:pPr>
        <w:ind w:left="830" w:hanging="360"/>
      </w:pPr>
      <w:rPr>
        <w:rFonts w:ascii="Symbol" w:hAnsi="Symbol" w:hint="default"/>
      </w:rPr>
    </w:lvl>
    <w:lvl w:ilvl="1" w:tplc="04270003" w:tentative="1">
      <w:start w:val="1"/>
      <w:numFmt w:val="bullet"/>
      <w:lvlText w:val="o"/>
      <w:lvlJc w:val="left"/>
      <w:pPr>
        <w:ind w:left="1550" w:hanging="360"/>
      </w:pPr>
      <w:rPr>
        <w:rFonts w:ascii="Courier New" w:hAnsi="Courier New" w:cs="Courier New" w:hint="default"/>
      </w:rPr>
    </w:lvl>
    <w:lvl w:ilvl="2" w:tplc="04270005" w:tentative="1">
      <w:start w:val="1"/>
      <w:numFmt w:val="bullet"/>
      <w:lvlText w:val=""/>
      <w:lvlJc w:val="left"/>
      <w:pPr>
        <w:ind w:left="2270" w:hanging="360"/>
      </w:pPr>
      <w:rPr>
        <w:rFonts w:ascii="Wingdings" w:hAnsi="Wingdings" w:hint="default"/>
      </w:rPr>
    </w:lvl>
    <w:lvl w:ilvl="3" w:tplc="04270001" w:tentative="1">
      <w:start w:val="1"/>
      <w:numFmt w:val="bullet"/>
      <w:lvlText w:val=""/>
      <w:lvlJc w:val="left"/>
      <w:pPr>
        <w:ind w:left="2990" w:hanging="360"/>
      </w:pPr>
      <w:rPr>
        <w:rFonts w:ascii="Symbol" w:hAnsi="Symbol" w:hint="default"/>
      </w:rPr>
    </w:lvl>
    <w:lvl w:ilvl="4" w:tplc="04270003" w:tentative="1">
      <w:start w:val="1"/>
      <w:numFmt w:val="bullet"/>
      <w:lvlText w:val="o"/>
      <w:lvlJc w:val="left"/>
      <w:pPr>
        <w:ind w:left="3710" w:hanging="360"/>
      </w:pPr>
      <w:rPr>
        <w:rFonts w:ascii="Courier New" w:hAnsi="Courier New" w:cs="Courier New" w:hint="default"/>
      </w:rPr>
    </w:lvl>
    <w:lvl w:ilvl="5" w:tplc="04270005" w:tentative="1">
      <w:start w:val="1"/>
      <w:numFmt w:val="bullet"/>
      <w:lvlText w:val=""/>
      <w:lvlJc w:val="left"/>
      <w:pPr>
        <w:ind w:left="4430" w:hanging="360"/>
      </w:pPr>
      <w:rPr>
        <w:rFonts w:ascii="Wingdings" w:hAnsi="Wingdings" w:hint="default"/>
      </w:rPr>
    </w:lvl>
    <w:lvl w:ilvl="6" w:tplc="04270001" w:tentative="1">
      <w:start w:val="1"/>
      <w:numFmt w:val="bullet"/>
      <w:lvlText w:val=""/>
      <w:lvlJc w:val="left"/>
      <w:pPr>
        <w:ind w:left="5150" w:hanging="360"/>
      </w:pPr>
      <w:rPr>
        <w:rFonts w:ascii="Symbol" w:hAnsi="Symbol" w:hint="default"/>
      </w:rPr>
    </w:lvl>
    <w:lvl w:ilvl="7" w:tplc="04270003" w:tentative="1">
      <w:start w:val="1"/>
      <w:numFmt w:val="bullet"/>
      <w:lvlText w:val="o"/>
      <w:lvlJc w:val="left"/>
      <w:pPr>
        <w:ind w:left="5870" w:hanging="360"/>
      </w:pPr>
      <w:rPr>
        <w:rFonts w:ascii="Courier New" w:hAnsi="Courier New" w:cs="Courier New" w:hint="default"/>
      </w:rPr>
    </w:lvl>
    <w:lvl w:ilvl="8" w:tplc="04270005" w:tentative="1">
      <w:start w:val="1"/>
      <w:numFmt w:val="bullet"/>
      <w:lvlText w:val=""/>
      <w:lvlJc w:val="left"/>
      <w:pPr>
        <w:ind w:left="6590" w:hanging="360"/>
      </w:pPr>
      <w:rPr>
        <w:rFonts w:ascii="Wingdings" w:hAnsi="Wingdings" w:hint="default"/>
      </w:rPr>
    </w:lvl>
  </w:abstractNum>
  <w:abstractNum w:abstractNumId="23">
    <w:nsid w:val="499820F8"/>
    <w:multiLevelType w:val="hybridMultilevel"/>
    <w:tmpl w:val="CF6CDDF2"/>
    <w:lvl w:ilvl="0" w:tplc="5CA0F52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nsid w:val="4BA36181"/>
    <w:multiLevelType w:val="hybridMultilevel"/>
    <w:tmpl w:val="42F064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nsid w:val="4FEE23D5"/>
    <w:multiLevelType w:val="hybridMultilevel"/>
    <w:tmpl w:val="2ABE02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nsid w:val="5152108C"/>
    <w:multiLevelType w:val="hybridMultilevel"/>
    <w:tmpl w:val="1C5C7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51992433"/>
    <w:multiLevelType w:val="hybridMultilevel"/>
    <w:tmpl w:val="50D0986C"/>
    <w:lvl w:ilvl="0" w:tplc="034611D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nsid w:val="520F550B"/>
    <w:multiLevelType w:val="hybridMultilevel"/>
    <w:tmpl w:val="0AB88B58"/>
    <w:lvl w:ilvl="0" w:tplc="A14A1C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77C6F25"/>
    <w:multiLevelType w:val="hybridMultilevel"/>
    <w:tmpl w:val="43544FCA"/>
    <w:lvl w:ilvl="0" w:tplc="0427000F">
      <w:start w:val="1"/>
      <w:numFmt w:val="decimal"/>
      <w:lvlText w:val="%1."/>
      <w:lvlJc w:val="left"/>
      <w:pPr>
        <w:ind w:left="720" w:hanging="360"/>
      </w:pPr>
      <w:rPr>
        <w:rFonts w:hint="default"/>
      </w:rPr>
    </w:lvl>
    <w:lvl w:ilvl="1" w:tplc="47D08DBE">
      <w:numFmt w:val="bullet"/>
      <w:lvlText w:val="•"/>
      <w:lvlJc w:val="left"/>
      <w:pPr>
        <w:ind w:left="1800" w:hanging="72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593E64A7"/>
    <w:multiLevelType w:val="hybridMultilevel"/>
    <w:tmpl w:val="89921EFA"/>
    <w:lvl w:ilvl="0" w:tplc="0427000F">
      <w:start w:val="1"/>
      <w:numFmt w:val="decimal"/>
      <w:lvlText w:val="%1."/>
      <w:lvlJc w:val="left"/>
      <w:pPr>
        <w:ind w:left="24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nsid w:val="5A8C7CF7"/>
    <w:multiLevelType w:val="hybridMultilevel"/>
    <w:tmpl w:val="FFCCC6E2"/>
    <w:lvl w:ilvl="0" w:tplc="6BA4D4F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nsid w:val="63D22AD2"/>
    <w:multiLevelType w:val="hybridMultilevel"/>
    <w:tmpl w:val="94EA64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nsid w:val="643636EA"/>
    <w:multiLevelType w:val="hybridMultilevel"/>
    <w:tmpl w:val="98DC95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66B87647"/>
    <w:multiLevelType w:val="hybridMultilevel"/>
    <w:tmpl w:val="254AD8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8740A11"/>
    <w:multiLevelType w:val="hybridMultilevel"/>
    <w:tmpl w:val="D6C4AF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nsid w:val="68752437"/>
    <w:multiLevelType w:val="hybridMultilevel"/>
    <w:tmpl w:val="241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nsid w:val="687A606F"/>
    <w:multiLevelType w:val="hybridMultilevel"/>
    <w:tmpl w:val="6E4A91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nsid w:val="6C5970E3"/>
    <w:multiLevelType w:val="hybridMultilevel"/>
    <w:tmpl w:val="F3AC8F78"/>
    <w:lvl w:ilvl="0" w:tplc="8CECB6DE">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nsid w:val="718A795C"/>
    <w:multiLevelType w:val="hybridMultilevel"/>
    <w:tmpl w:val="E1948E3C"/>
    <w:lvl w:ilvl="0" w:tplc="31DE5A76">
      <w:start w:val="1"/>
      <w:numFmt w:val="decimal"/>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nsid w:val="761D7BED"/>
    <w:multiLevelType w:val="hybridMultilevel"/>
    <w:tmpl w:val="FE9EB874"/>
    <w:lvl w:ilvl="0" w:tplc="DDACABC4">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7450FF"/>
    <w:multiLevelType w:val="hybridMultilevel"/>
    <w:tmpl w:val="1A28DF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nsid w:val="7B6530C3"/>
    <w:multiLevelType w:val="hybridMultilevel"/>
    <w:tmpl w:val="C0063004"/>
    <w:lvl w:ilvl="0" w:tplc="04270001">
      <w:start w:val="1"/>
      <w:numFmt w:val="bullet"/>
      <w:lvlText w:val=""/>
      <w:lvlJc w:val="left"/>
      <w:pPr>
        <w:ind w:left="1080" w:hanging="72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4"/>
  </w:num>
  <w:num w:numId="2">
    <w:abstractNumId w:val="13"/>
  </w:num>
  <w:num w:numId="3">
    <w:abstractNumId w:val="28"/>
  </w:num>
  <w:num w:numId="4">
    <w:abstractNumId w:val="7"/>
  </w:num>
  <w:num w:numId="5">
    <w:abstractNumId w:val="15"/>
  </w:num>
  <w:num w:numId="6">
    <w:abstractNumId w:val="18"/>
  </w:num>
  <w:num w:numId="7">
    <w:abstractNumId w:val="33"/>
  </w:num>
  <w:num w:numId="8">
    <w:abstractNumId w:val="23"/>
  </w:num>
  <w:num w:numId="9">
    <w:abstractNumId w:val="31"/>
  </w:num>
  <w:num w:numId="10">
    <w:abstractNumId w:val="40"/>
  </w:num>
  <w:num w:numId="11">
    <w:abstractNumId w:val="16"/>
  </w:num>
  <w:num w:numId="12">
    <w:abstractNumId w:val="11"/>
  </w:num>
  <w:num w:numId="13">
    <w:abstractNumId w:val="8"/>
  </w:num>
  <w:num w:numId="14">
    <w:abstractNumId w:val="2"/>
  </w:num>
  <w:num w:numId="15">
    <w:abstractNumId w:val="21"/>
  </w:num>
  <w:num w:numId="16">
    <w:abstractNumId w:val="41"/>
  </w:num>
  <w:num w:numId="17">
    <w:abstractNumId w:val="19"/>
  </w:num>
  <w:num w:numId="18">
    <w:abstractNumId w:val="3"/>
  </w:num>
  <w:num w:numId="19">
    <w:abstractNumId w:val="20"/>
  </w:num>
  <w:num w:numId="20">
    <w:abstractNumId w:val="0"/>
  </w:num>
  <w:num w:numId="21">
    <w:abstractNumId w:val="12"/>
  </w:num>
  <w:num w:numId="22">
    <w:abstractNumId w:val="29"/>
  </w:num>
  <w:num w:numId="23">
    <w:abstractNumId w:val="6"/>
  </w:num>
  <w:num w:numId="24">
    <w:abstractNumId w:val="30"/>
  </w:num>
  <w:num w:numId="25">
    <w:abstractNumId w:val="39"/>
  </w:num>
  <w:num w:numId="26">
    <w:abstractNumId w:val="1"/>
  </w:num>
  <w:num w:numId="27">
    <w:abstractNumId w:val="24"/>
  </w:num>
  <w:num w:numId="28">
    <w:abstractNumId w:val="25"/>
  </w:num>
  <w:num w:numId="29">
    <w:abstractNumId w:val="26"/>
  </w:num>
  <w:num w:numId="30">
    <w:abstractNumId w:val="10"/>
  </w:num>
  <w:num w:numId="31">
    <w:abstractNumId w:val="32"/>
  </w:num>
  <w:num w:numId="32">
    <w:abstractNumId w:val="14"/>
  </w:num>
  <w:num w:numId="33">
    <w:abstractNumId w:val="22"/>
  </w:num>
  <w:num w:numId="34">
    <w:abstractNumId w:val="27"/>
  </w:num>
  <w:num w:numId="35">
    <w:abstractNumId w:val="37"/>
  </w:num>
  <w:num w:numId="36">
    <w:abstractNumId w:val="36"/>
  </w:num>
  <w:num w:numId="37">
    <w:abstractNumId w:val="35"/>
  </w:num>
  <w:num w:numId="38">
    <w:abstractNumId w:val="4"/>
  </w:num>
  <w:num w:numId="39">
    <w:abstractNumId w:val="38"/>
  </w:num>
  <w:num w:numId="40">
    <w:abstractNumId w:val="5"/>
  </w:num>
  <w:num w:numId="41">
    <w:abstractNumId w:val="42"/>
  </w:num>
  <w:num w:numId="42">
    <w:abstractNumId w:val="9"/>
  </w:num>
  <w:num w:numId="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ida Kazlauskienė">
    <w15:presenceInfo w15:providerId="None" w15:userId="Vaida Kazlausk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A8D"/>
    <w:rsid w:val="00000C43"/>
    <w:rsid w:val="00002A51"/>
    <w:rsid w:val="0000360B"/>
    <w:rsid w:val="0000695F"/>
    <w:rsid w:val="00007A1F"/>
    <w:rsid w:val="00012546"/>
    <w:rsid w:val="000140BE"/>
    <w:rsid w:val="000177F6"/>
    <w:rsid w:val="00022030"/>
    <w:rsid w:val="00030F1D"/>
    <w:rsid w:val="00031669"/>
    <w:rsid w:val="00037463"/>
    <w:rsid w:val="00041AC6"/>
    <w:rsid w:val="00042550"/>
    <w:rsid w:val="0004654D"/>
    <w:rsid w:val="00050408"/>
    <w:rsid w:val="00051C26"/>
    <w:rsid w:val="00051CED"/>
    <w:rsid w:val="00052324"/>
    <w:rsid w:val="000532D0"/>
    <w:rsid w:val="00054A9A"/>
    <w:rsid w:val="00054D24"/>
    <w:rsid w:val="00055A1C"/>
    <w:rsid w:val="00061309"/>
    <w:rsid w:val="00061F49"/>
    <w:rsid w:val="00064AF0"/>
    <w:rsid w:val="000708A1"/>
    <w:rsid w:val="00072B33"/>
    <w:rsid w:val="00072EB3"/>
    <w:rsid w:val="0007446B"/>
    <w:rsid w:val="00075E2A"/>
    <w:rsid w:val="000854F9"/>
    <w:rsid w:val="0008654B"/>
    <w:rsid w:val="0008785A"/>
    <w:rsid w:val="000A1085"/>
    <w:rsid w:val="000A12DE"/>
    <w:rsid w:val="000A354F"/>
    <w:rsid w:val="000A7BCB"/>
    <w:rsid w:val="000B1077"/>
    <w:rsid w:val="000B1890"/>
    <w:rsid w:val="000B214B"/>
    <w:rsid w:val="000B47A1"/>
    <w:rsid w:val="000C19DB"/>
    <w:rsid w:val="000C3748"/>
    <w:rsid w:val="000C7682"/>
    <w:rsid w:val="000C7FBF"/>
    <w:rsid w:val="000D4B1B"/>
    <w:rsid w:val="000D4E79"/>
    <w:rsid w:val="000D54F2"/>
    <w:rsid w:val="000D5E49"/>
    <w:rsid w:val="000D6EC7"/>
    <w:rsid w:val="000E0023"/>
    <w:rsid w:val="000E3436"/>
    <w:rsid w:val="000E390A"/>
    <w:rsid w:val="000E45D1"/>
    <w:rsid w:val="000E544B"/>
    <w:rsid w:val="000E5484"/>
    <w:rsid w:val="000E732E"/>
    <w:rsid w:val="000E7D5E"/>
    <w:rsid w:val="000F25E4"/>
    <w:rsid w:val="000F4A87"/>
    <w:rsid w:val="000F70C3"/>
    <w:rsid w:val="000F7520"/>
    <w:rsid w:val="00101FB9"/>
    <w:rsid w:val="00103A7E"/>
    <w:rsid w:val="00104C62"/>
    <w:rsid w:val="00110790"/>
    <w:rsid w:val="00111D29"/>
    <w:rsid w:val="00112122"/>
    <w:rsid w:val="001158BC"/>
    <w:rsid w:val="00115938"/>
    <w:rsid w:val="00115D04"/>
    <w:rsid w:val="00126511"/>
    <w:rsid w:val="00132C7E"/>
    <w:rsid w:val="00133BE1"/>
    <w:rsid w:val="001375EF"/>
    <w:rsid w:val="00140064"/>
    <w:rsid w:val="0014038C"/>
    <w:rsid w:val="00140A4D"/>
    <w:rsid w:val="00146501"/>
    <w:rsid w:val="00154D22"/>
    <w:rsid w:val="00155004"/>
    <w:rsid w:val="00157F1D"/>
    <w:rsid w:val="001650ED"/>
    <w:rsid w:val="00172C51"/>
    <w:rsid w:val="00174663"/>
    <w:rsid w:val="001802CC"/>
    <w:rsid w:val="00181AF0"/>
    <w:rsid w:val="0018279F"/>
    <w:rsid w:val="001900F5"/>
    <w:rsid w:val="001925F8"/>
    <w:rsid w:val="00193CC9"/>
    <w:rsid w:val="00195C41"/>
    <w:rsid w:val="001B1677"/>
    <w:rsid w:val="001B49E7"/>
    <w:rsid w:val="001B4F63"/>
    <w:rsid w:val="001C17FF"/>
    <w:rsid w:val="001C70EB"/>
    <w:rsid w:val="001C7E7F"/>
    <w:rsid w:val="001D1CF2"/>
    <w:rsid w:val="001D31B8"/>
    <w:rsid w:val="001D3306"/>
    <w:rsid w:val="001D49D0"/>
    <w:rsid w:val="001E0453"/>
    <w:rsid w:val="001E2EDD"/>
    <w:rsid w:val="001E5387"/>
    <w:rsid w:val="001E656A"/>
    <w:rsid w:val="001E6C64"/>
    <w:rsid w:val="001F7C2A"/>
    <w:rsid w:val="0020146B"/>
    <w:rsid w:val="0020422F"/>
    <w:rsid w:val="002061CF"/>
    <w:rsid w:val="002067AA"/>
    <w:rsid w:val="00210971"/>
    <w:rsid w:val="0021645F"/>
    <w:rsid w:val="002237E6"/>
    <w:rsid w:val="00230455"/>
    <w:rsid w:val="00237CEC"/>
    <w:rsid w:val="002431D4"/>
    <w:rsid w:val="0024649E"/>
    <w:rsid w:val="00250217"/>
    <w:rsid w:val="00251B80"/>
    <w:rsid w:val="00253A76"/>
    <w:rsid w:val="00261878"/>
    <w:rsid w:val="00262A49"/>
    <w:rsid w:val="00263334"/>
    <w:rsid w:val="00265B40"/>
    <w:rsid w:val="00266249"/>
    <w:rsid w:val="00266BD8"/>
    <w:rsid w:val="00271303"/>
    <w:rsid w:val="002736C1"/>
    <w:rsid w:val="00277674"/>
    <w:rsid w:val="002806C1"/>
    <w:rsid w:val="00281247"/>
    <w:rsid w:val="00284D10"/>
    <w:rsid w:val="00291468"/>
    <w:rsid w:val="002919EC"/>
    <w:rsid w:val="002943A4"/>
    <w:rsid w:val="0029617C"/>
    <w:rsid w:val="00296CF8"/>
    <w:rsid w:val="002A06EF"/>
    <w:rsid w:val="002A09B1"/>
    <w:rsid w:val="002A1A28"/>
    <w:rsid w:val="002A2FB7"/>
    <w:rsid w:val="002A3559"/>
    <w:rsid w:val="002A50FF"/>
    <w:rsid w:val="002A6480"/>
    <w:rsid w:val="002C1939"/>
    <w:rsid w:val="002C231D"/>
    <w:rsid w:val="002C3DEC"/>
    <w:rsid w:val="002D2698"/>
    <w:rsid w:val="002D2DE5"/>
    <w:rsid w:val="002D5ABE"/>
    <w:rsid w:val="002D5F54"/>
    <w:rsid w:val="002D6C97"/>
    <w:rsid w:val="002D7117"/>
    <w:rsid w:val="002D7325"/>
    <w:rsid w:val="002E05DF"/>
    <w:rsid w:val="002E3010"/>
    <w:rsid w:val="002E4EDA"/>
    <w:rsid w:val="002E7617"/>
    <w:rsid w:val="002F0D86"/>
    <w:rsid w:val="002F7E62"/>
    <w:rsid w:val="0030375B"/>
    <w:rsid w:val="00303869"/>
    <w:rsid w:val="00305EB3"/>
    <w:rsid w:val="00310519"/>
    <w:rsid w:val="0031153E"/>
    <w:rsid w:val="00311DF6"/>
    <w:rsid w:val="0031319C"/>
    <w:rsid w:val="00314DEE"/>
    <w:rsid w:val="003151F2"/>
    <w:rsid w:val="00315F01"/>
    <w:rsid w:val="00317DB3"/>
    <w:rsid w:val="00323415"/>
    <w:rsid w:val="00325419"/>
    <w:rsid w:val="00344D51"/>
    <w:rsid w:val="00347F63"/>
    <w:rsid w:val="003513DD"/>
    <w:rsid w:val="00353702"/>
    <w:rsid w:val="003625F1"/>
    <w:rsid w:val="003627D3"/>
    <w:rsid w:val="003631B5"/>
    <w:rsid w:val="0037059E"/>
    <w:rsid w:val="00373143"/>
    <w:rsid w:val="00376C93"/>
    <w:rsid w:val="00380B25"/>
    <w:rsid w:val="00381863"/>
    <w:rsid w:val="00381E2A"/>
    <w:rsid w:val="003875E7"/>
    <w:rsid w:val="003A0D80"/>
    <w:rsid w:val="003A25A9"/>
    <w:rsid w:val="003B1632"/>
    <w:rsid w:val="003B2A9C"/>
    <w:rsid w:val="003B52FB"/>
    <w:rsid w:val="003B62C7"/>
    <w:rsid w:val="003C269E"/>
    <w:rsid w:val="003C4A21"/>
    <w:rsid w:val="003C7D01"/>
    <w:rsid w:val="003D182C"/>
    <w:rsid w:val="003D335C"/>
    <w:rsid w:val="003D51C8"/>
    <w:rsid w:val="003D74F2"/>
    <w:rsid w:val="003E3049"/>
    <w:rsid w:val="003E361A"/>
    <w:rsid w:val="003E433E"/>
    <w:rsid w:val="003E4638"/>
    <w:rsid w:val="003E6075"/>
    <w:rsid w:val="003F4AA5"/>
    <w:rsid w:val="00400186"/>
    <w:rsid w:val="00401C84"/>
    <w:rsid w:val="004058C9"/>
    <w:rsid w:val="0040678C"/>
    <w:rsid w:val="0041080B"/>
    <w:rsid w:val="00410A56"/>
    <w:rsid w:val="004120B9"/>
    <w:rsid w:val="004141BE"/>
    <w:rsid w:val="00417F14"/>
    <w:rsid w:val="0042429C"/>
    <w:rsid w:val="00424D80"/>
    <w:rsid w:val="004271F2"/>
    <w:rsid w:val="00427DC1"/>
    <w:rsid w:val="00430B0A"/>
    <w:rsid w:val="00430D27"/>
    <w:rsid w:val="0043337C"/>
    <w:rsid w:val="00433463"/>
    <w:rsid w:val="00433805"/>
    <w:rsid w:val="004339FB"/>
    <w:rsid w:val="0044108A"/>
    <w:rsid w:val="00443343"/>
    <w:rsid w:val="00450BA1"/>
    <w:rsid w:val="00453968"/>
    <w:rsid w:val="0045396C"/>
    <w:rsid w:val="00460B80"/>
    <w:rsid w:val="0046589E"/>
    <w:rsid w:val="00467A89"/>
    <w:rsid w:val="00471073"/>
    <w:rsid w:val="004735D0"/>
    <w:rsid w:val="004749D1"/>
    <w:rsid w:val="00476A93"/>
    <w:rsid w:val="00476BD2"/>
    <w:rsid w:val="00485065"/>
    <w:rsid w:val="0048559A"/>
    <w:rsid w:val="0048642D"/>
    <w:rsid w:val="004866D9"/>
    <w:rsid w:val="004876E4"/>
    <w:rsid w:val="00494CD4"/>
    <w:rsid w:val="004A0529"/>
    <w:rsid w:val="004A12CD"/>
    <w:rsid w:val="004A1799"/>
    <w:rsid w:val="004A27BC"/>
    <w:rsid w:val="004A2DD0"/>
    <w:rsid w:val="004A4865"/>
    <w:rsid w:val="004A519D"/>
    <w:rsid w:val="004B07CB"/>
    <w:rsid w:val="004B1460"/>
    <w:rsid w:val="004B2645"/>
    <w:rsid w:val="004B534F"/>
    <w:rsid w:val="004B6BBE"/>
    <w:rsid w:val="004B734A"/>
    <w:rsid w:val="004C0A14"/>
    <w:rsid w:val="004C567C"/>
    <w:rsid w:val="004D7081"/>
    <w:rsid w:val="004E5A41"/>
    <w:rsid w:val="004F135F"/>
    <w:rsid w:val="004F1DB8"/>
    <w:rsid w:val="004F7798"/>
    <w:rsid w:val="004F7CFE"/>
    <w:rsid w:val="00500A23"/>
    <w:rsid w:val="00503968"/>
    <w:rsid w:val="0050404B"/>
    <w:rsid w:val="00505AEB"/>
    <w:rsid w:val="00513A25"/>
    <w:rsid w:val="00515E39"/>
    <w:rsid w:val="00520184"/>
    <w:rsid w:val="00521846"/>
    <w:rsid w:val="00523E2A"/>
    <w:rsid w:val="005240ED"/>
    <w:rsid w:val="00525418"/>
    <w:rsid w:val="005321B9"/>
    <w:rsid w:val="00536953"/>
    <w:rsid w:val="00540685"/>
    <w:rsid w:val="00540B89"/>
    <w:rsid w:val="005423BC"/>
    <w:rsid w:val="00542408"/>
    <w:rsid w:val="005442FD"/>
    <w:rsid w:val="00553143"/>
    <w:rsid w:val="005549A5"/>
    <w:rsid w:val="00556A30"/>
    <w:rsid w:val="00560653"/>
    <w:rsid w:val="00561BE4"/>
    <w:rsid w:val="00565075"/>
    <w:rsid w:val="0056631E"/>
    <w:rsid w:val="005672FF"/>
    <w:rsid w:val="00567FB1"/>
    <w:rsid w:val="005742D4"/>
    <w:rsid w:val="00577BF4"/>
    <w:rsid w:val="00577C38"/>
    <w:rsid w:val="0058051E"/>
    <w:rsid w:val="0058277F"/>
    <w:rsid w:val="00584D12"/>
    <w:rsid w:val="0058589A"/>
    <w:rsid w:val="00587D22"/>
    <w:rsid w:val="00594340"/>
    <w:rsid w:val="00594EA6"/>
    <w:rsid w:val="005961F0"/>
    <w:rsid w:val="00597AF6"/>
    <w:rsid w:val="00597E9A"/>
    <w:rsid w:val="005A0850"/>
    <w:rsid w:val="005A098F"/>
    <w:rsid w:val="005A2054"/>
    <w:rsid w:val="005A243D"/>
    <w:rsid w:val="005A25E4"/>
    <w:rsid w:val="005B04A1"/>
    <w:rsid w:val="005B07B4"/>
    <w:rsid w:val="005B0848"/>
    <w:rsid w:val="005B1F84"/>
    <w:rsid w:val="005B2289"/>
    <w:rsid w:val="005B516B"/>
    <w:rsid w:val="005C0DF1"/>
    <w:rsid w:val="005D244D"/>
    <w:rsid w:val="005D2B6C"/>
    <w:rsid w:val="005D2E37"/>
    <w:rsid w:val="005E4FE4"/>
    <w:rsid w:val="005E5736"/>
    <w:rsid w:val="005E689A"/>
    <w:rsid w:val="005F061E"/>
    <w:rsid w:val="005F0B42"/>
    <w:rsid w:val="005F1159"/>
    <w:rsid w:val="005F3482"/>
    <w:rsid w:val="005F5B20"/>
    <w:rsid w:val="005F5D4E"/>
    <w:rsid w:val="006025A0"/>
    <w:rsid w:val="006034A4"/>
    <w:rsid w:val="0060350A"/>
    <w:rsid w:val="00604A49"/>
    <w:rsid w:val="006148E6"/>
    <w:rsid w:val="0061557A"/>
    <w:rsid w:val="00616567"/>
    <w:rsid w:val="006171FF"/>
    <w:rsid w:val="006225FA"/>
    <w:rsid w:val="00623B54"/>
    <w:rsid w:val="00623FE5"/>
    <w:rsid w:val="00627D96"/>
    <w:rsid w:val="00631EA7"/>
    <w:rsid w:val="00633AAB"/>
    <w:rsid w:val="00637298"/>
    <w:rsid w:val="00645543"/>
    <w:rsid w:val="00646319"/>
    <w:rsid w:val="00650B35"/>
    <w:rsid w:val="00650EB9"/>
    <w:rsid w:val="0065114B"/>
    <w:rsid w:val="006530D5"/>
    <w:rsid w:val="00656371"/>
    <w:rsid w:val="006651CD"/>
    <w:rsid w:val="00666030"/>
    <w:rsid w:val="00672397"/>
    <w:rsid w:val="00675E2A"/>
    <w:rsid w:val="00676680"/>
    <w:rsid w:val="006767B7"/>
    <w:rsid w:val="006804E0"/>
    <w:rsid w:val="0068614F"/>
    <w:rsid w:val="006A0F44"/>
    <w:rsid w:val="006A5C3B"/>
    <w:rsid w:val="006A5F64"/>
    <w:rsid w:val="006B00BD"/>
    <w:rsid w:val="006B0F7B"/>
    <w:rsid w:val="006B12BE"/>
    <w:rsid w:val="006B4316"/>
    <w:rsid w:val="006B59FD"/>
    <w:rsid w:val="006B6400"/>
    <w:rsid w:val="006B6B13"/>
    <w:rsid w:val="006D089E"/>
    <w:rsid w:val="006D7196"/>
    <w:rsid w:val="006D7701"/>
    <w:rsid w:val="006D77F6"/>
    <w:rsid w:val="006D794C"/>
    <w:rsid w:val="006E00BD"/>
    <w:rsid w:val="006E2229"/>
    <w:rsid w:val="006E287E"/>
    <w:rsid w:val="006E6640"/>
    <w:rsid w:val="006F167E"/>
    <w:rsid w:val="006F1AF3"/>
    <w:rsid w:val="006F1B8D"/>
    <w:rsid w:val="006F3A43"/>
    <w:rsid w:val="006F3E38"/>
    <w:rsid w:val="006F45FA"/>
    <w:rsid w:val="006F6877"/>
    <w:rsid w:val="00700C46"/>
    <w:rsid w:val="00707F86"/>
    <w:rsid w:val="007126E7"/>
    <w:rsid w:val="007139CF"/>
    <w:rsid w:val="00713C92"/>
    <w:rsid w:val="007176A6"/>
    <w:rsid w:val="007222AC"/>
    <w:rsid w:val="00723C67"/>
    <w:rsid w:val="00724B10"/>
    <w:rsid w:val="007274CC"/>
    <w:rsid w:val="00727D8A"/>
    <w:rsid w:val="007302A7"/>
    <w:rsid w:val="0073168C"/>
    <w:rsid w:val="00731D12"/>
    <w:rsid w:val="007428E9"/>
    <w:rsid w:val="007428FF"/>
    <w:rsid w:val="00746AB1"/>
    <w:rsid w:val="00752072"/>
    <w:rsid w:val="00752655"/>
    <w:rsid w:val="007532EC"/>
    <w:rsid w:val="00755010"/>
    <w:rsid w:val="007564B0"/>
    <w:rsid w:val="0075691E"/>
    <w:rsid w:val="0075699D"/>
    <w:rsid w:val="0075795B"/>
    <w:rsid w:val="00757CBF"/>
    <w:rsid w:val="00764BC5"/>
    <w:rsid w:val="007659FB"/>
    <w:rsid w:val="007670F3"/>
    <w:rsid w:val="00767303"/>
    <w:rsid w:val="007753A2"/>
    <w:rsid w:val="00776A13"/>
    <w:rsid w:val="00777EC1"/>
    <w:rsid w:val="00784B9C"/>
    <w:rsid w:val="007859BA"/>
    <w:rsid w:val="00786C75"/>
    <w:rsid w:val="007927B5"/>
    <w:rsid w:val="00794C6F"/>
    <w:rsid w:val="007A256B"/>
    <w:rsid w:val="007A2C39"/>
    <w:rsid w:val="007A50B9"/>
    <w:rsid w:val="007B10B8"/>
    <w:rsid w:val="007B4AED"/>
    <w:rsid w:val="007B649D"/>
    <w:rsid w:val="007B7303"/>
    <w:rsid w:val="007C0400"/>
    <w:rsid w:val="007C1439"/>
    <w:rsid w:val="007C3F41"/>
    <w:rsid w:val="007C4BF6"/>
    <w:rsid w:val="007C7190"/>
    <w:rsid w:val="007D035D"/>
    <w:rsid w:val="007D0477"/>
    <w:rsid w:val="007D053B"/>
    <w:rsid w:val="007D2CDE"/>
    <w:rsid w:val="007D3822"/>
    <w:rsid w:val="007D3D93"/>
    <w:rsid w:val="007D7648"/>
    <w:rsid w:val="007E2FDF"/>
    <w:rsid w:val="007E4DFA"/>
    <w:rsid w:val="007E6DE6"/>
    <w:rsid w:val="007F00EE"/>
    <w:rsid w:val="007F0740"/>
    <w:rsid w:val="007F33EB"/>
    <w:rsid w:val="007F352B"/>
    <w:rsid w:val="007F37E2"/>
    <w:rsid w:val="007F3E2E"/>
    <w:rsid w:val="007F53E4"/>
    <w:rsid w:val="007F6A84"/>
    <w:rsid w:val="00802E55"/>
    <w:rsid w:val="00803EB1"/>
    <w:rsid w:val="00810A25"/>
    <w:rsid w:val="00813B88"/>
    <w:rsid w:val="008170E3"/>
    <w:rsid w:val="0082157C"/>
    <w:rsid w:val="00822DB7"/>
    <w:rsid w:val="00827582"/>
    <w:rsid w:val="00832E62"/>
    <w:rsid w:val="00833267"/>
    <w:rsid w:val="008346A9"/>
    <w:rsid w:val="0083680E"/>
    <w:rsid w:val="00836CCD"/>
    <w:rsid w:val="008438F8"/>
    <w:rsid w:val="00844CE9"/>
    <w:rsid w:val="0084598D"/>
    <w:rsid w:val="008569E8"/>
    <w:rsid w:val="00857A51"/>
    <w:rsid w:val="00862F8F"/>
    <w:rsid w:val="00864279"/>
    <w:rsid w:val="008646BF"/>
    <w:rsid w:val="008657AD"/>
    <w:rsid w:val="00867766"/>
    <w:rsid w:val="00871030"/>
    <w:rsid w:val="00871E05"/>
    <w:rsid w:val="00873E13"/>
    <w:rsid w:val="008765E4"/>
    <w:rsid w:val="00885304"/>
    <w:rsid w:val="0088549C"/>
    <w:rsid w:val="008879D9"/>
    <w:rsid w:val="00887DD0"/>
    <w:rsid w:val="00891CA4"/>
    <w:rsid w:val="0089240F"/>
    <w:rsid w:val="008939B5"/>
    <w:rsid w:val="008940C8"/>
    <w:rsid w:val="00894409"/>
    <w:rsid w:val="008A68B5"/>
    <w:rsid w:val="008B2891"/>
    <w:rsid w:val="008B56C2"/>
    <w:rsid w:val="008B6AEE"/>
    <w:rsid w:val="008C3DE6"/>
    <w:rsid w:val="008C528B"/>
    <w:rsid w:val="008C5715"/>
    <w:rsid w:val="008C799B"/>
    <w:rsid w:val="008D33FF"/>
    <w:rsid w:val="008D4AEA"/>
    <w:rsid w:val="008E6475"/>
    <w:rsid w:val="008E7C4B"/>
    <w:rsid w:val="00900C05"/>
    <w:rsid w:val="00902A2D"/>
    <w:rsid w:val="00907162"/>
    <w:rsid w:val="009078B5"/>
    <w:rsid w:val="00907B29"/>
    <w:rsid w:val="00910269"/>
    <w:rsid w:val="00911018"/>
    <w:rsid w:val="009120A3"/>
    <w:rsid w:val="009127CD"/>
    <w:rsid w:val="00913549"/>
    <w:rsid w:val="009210B1"/>
    <w:rsid w:val="009250D5"/>
    <w:rsid w:val="00931B2E"/>
    <w:rsid w:val="009334CD"/>
    <w:rsid w:val="00933542"/>
    <w:rsid w:val="009377E1"/>
    <w:rsid w:val="00941137"/>
    <w:rsid w:val="0094589D"/>
    <w:rsid w:val="0094690E"/>
    <w:rsid w:val="00947EA1"/>
    <w:rsid w:val="00950294"/>
    <w:rsid w:val="00951E64"/>
    <w:rsid w:val="0095240C"/>
    <w:rsid w:val="0095458A"/>
    <w:rsid w:val="00961568"/>
    <w:rsid w:val="0096205B"/>
    <w:rsid w:val="0096316C"/>
    <w:rsid w:val="009733F5"/>
    <w:rsid w:val="0097375E"/>
    <w:rsid w:val="009752D2"/>
    <w:rsid w:val="00975B5C"/>
    <w:rsid w:val="00977019"/>
    <w:rsid w:val="00980297"/>
    <w:rsid w:val="00985702"/>
    <w:rsid w:val="00986046"/>
    <w:rsid w:val="00994812"/>
    <w:rsid w:val="009968FE"/>
    <w:rsid w:val="009A0144"/>
    <w:rsid w:val="009A7855"/>
    <w:rsid w:val="009A7E38"/>
    <w:rsid w:val="009B5DDC"/>
    <w:rsid w:val="009B75F4"/>
    <w:rsid w:val="009C088F"/>
    <w:rsid w:val="009C6818"/>
    <w:rsid w:val="009C7633"/>
    <w:rsid w:val="009D0B75"/>
    <w:rsid w:val="009D2C10"/>
    <w:rsid w:val="009D32AF"/>
    <w:rsid w:val="009D3A6D"/>
    <w:rsid w:val="009D57D5"/>
    <w:rsid w:val="009E1471"/>
    <w:rsid w:val="009E28AA"/>
    <w:rsid w:val="009E5D6C"/>
    <w:rsid w:val="009F18E0"/>
    <w:rsid w:val="009F1F32"/>
    <w:rsid w:val="00A01BB5"/>
    <w:rsid w:val="00A024B4"/>
    <w:rsid w:val="00A101B8"/>
    <w:rsid w:val="00A13F32"/>
    <w:rsid w:val="00A167EB"/>
    <w:rsid w:val="00A16975"/>
    <w:rsid w:val="00A204EC"/>
    <w:rsid w:val="00A22B77"/>
    <w:rsid w:val="00A31855"/>
    <w:rsid w:val="00A34AE5"/>
    <w:rsid w:val="00A36B23"/>
    <w:rsid w:val="00A41383"/>
    <w:rsid w:val="00A4472A"/>
    <w:rsid w:val="00A52A62"/>
    <w:rsid w:val="00A56FAB"/>
    <w:rsid w:val="00A57D3D"/>
    <w:rsid w:val="00A61502"/>
    <w:rsid w:val="00A634E0"/>
    <w:rsid w:val="00A67902"/>
    <w:rsid w:val="00A67FF9"/>
    <w:rsid w:val="00A73574"/>
    <w:rsid w:val="00A90016"/>
    <w:rsid w:val="00A90BB3"/>
    <w:rsid w:val="00A97B09"/>
    <w:rsid w:val="00AA00D4"/>
    <w:rsid w:val="00AA10A4"/>
    <w:rsid w:val="00AB3D5F"/>
    <w:rsid w:val="00AB4A33"/>
    <w:rsid w:val="00AB5882"/>
    <w:rsid w:val="00AB5AA8"/>
    <w:rsid w:val="00AB7110"/>
    <w:rsid w:val="00AC008F"/>
    <w:rsid w:val="00AC3F43"/>
    <w:rsid w:val="00AC40FD"/>
    <w:rsid w:val="00AC42E1"/>
    <w:rsid w:val="00AC58E7"/>
    <w:rsid w:val="00AC7055"/>
    <w:rsid w:val="00AC7E95"/>
    <w:rsid w:val="00AD3171"/>
    <w:rsid w:val="00AD5689"/>
    <w:rsid w:val="00AD7E31"/>
    <w:rsid w:val="00AE42DB"/>
    <w:rsid w:val="00AE7BF7"/>
    <w:rsid w:val="00AF2E48"/>
    <w:rsid w:val="00AF4D0F"/>
    <w:rsid w:val="00AF5ED9"/>
    <w:rsid w:val="00AF7CF3"/>
    <w:rsid w:val="00B00EE7"/>
    <w:rsid w:val="00B0268A"/>
    <w:rsid w:val="00B02A97"/>
    <w:rsid w:val="00B0698F"/>
    <w:rsid w:val="00B25707"/>
    <w:rsid w:val="00B306D1"/>
    <w:rsid w:val="00B309A0"/>
    <w:rsid w:val="00B33E1C"/>
    <w:rsid w:val="00B345CC"/>
    <w:rsid w:val="00B37620"/>
    <w:rsid w:val="00B42410"/>
    <w:rsid w:val="00B429B6"/>
    <w:rsid w:val="00B446D4"/>
    <w:rsid w:val="00B452EE"/>
    <w:rsid w:val="00B53E0C"/>
    <w:rsid w:val="00B55401"/>
    <w:rsid w:val="00B67517"/>
    <w:rsid w:val="00B70420"/>
    <w:rsid w:val="00B73B4A"/>
    <w:rsid w:val="00B742AA"/>
    <w:rsid w:val="00B74EC6"/>
    <w:rsid w:val="00B83EC7"/>
    <w:rsid w:val="00B925A0"/>
    <w:rsid w:val="00B95B5C"/>
    <w:rsid w:val="00BA1FC9"/>
    <w:rsid w:val="00BA4066"/>
    <w:rsid w:val="00BA6D95"/>
    <w:rsid w:val="00BA7638"/>
    <w:rsid w:val="00BA7ABF"/>
    <w:rsid w:val="00BB7132"/>
    <w:rsid w:val="00BC1BE5"/>
    <w:rsid w:val="00BC21A7"/>
    <w:rsid w:val="00BC5F84"/>
    <w:rsid w:val="00BD0354"/>
    <w:rsid w:val="00BD0561"/>
    <w:rsid w:val="00BD097B"/>
    <w:rsid w:val="00BD0A8D"/>
    <w:rsid w:val="00BD1357"/>
    <w:rsid w:val="00BE006D"/>
    <w:rsid w:val="00BE1E48"/>
    <w:rsid w:val="00BE44D7"/>
    <w:rsid w:val="00BE4784"/>
    <w:rsid w:val="00BE60F4"/>
    <w:rsid w:val="00BF00AE"/>
    <w:rsid w:val="00BF2639"/>
    <w:rsid w:val="00BF37C6"/>
    <w:rsid w:val="00C0219D"/>
    <w:rsid w:val="00C03E71"/>
    <w:rsid w:val="00C04F70"/>
    <w:rsid w:val="00C05804"/>
    <w:rsid w:val="00C10A90"/>
    <w:rsid w:val="00C121A3"/>
    <w:rsid w:val="00C12230"/>
    <w:rsid w:val="00C130B6"/>
    <w:rsid w:val="00C25094"/>
    <w:rsid w:val="00C25E77"/>
    <w:rsid w:val="00C3159A"/>
    <w:rsid w:val="00C31B31"/>
    <w:rsid w:val="00C31BCB"/>
    <w:rsid w:val="00C31D9E"/>
    <w:rsid w:val="00C33284"/>
    <w:rsid w:val="00C3431F"/>
    <w:rsid w:val="00C34758"/>
    <w:rsid w:val="00C34873"/>
    <w:rsid w:val="00C44776"/>
    <w:rsid w:val="00C44882"/>
    <w:rsid w:val="00C44ACA"/>
    <w:rsid w:val="00C5113B"/>
    <w:rsid w:val="00C51FDA"/>
    <w:rsid w:val="00C523C3"/>
    <w:rsid w:val="00C524DB"/>
    <w:rsid w:val="00C530FF"/>
    <w:rsid w:val="00C544E9"/>
    <w:rsid w:val="00C54575"/>
    <w:rsid w:val="00C55D3C"/>
    <w:rsid w:val="00C55E0C"/>
    <w:rsid w:val="00C5659A"/>
    <w:rsid w:val="00C57242"/>
    <w:rsid w:val="00C6146A"/>
    <w:rsid w:val="00C65656"/>
    <w:rsid w:val="00C671D3"/>
    <w:rsid w:val="00C67960"/>
    <w:rsid w:val="00C67F59"/>
    <w:rsid w:val="00C75DD8"/>
    <w:rsid w:val="00C76778"/>
    <w:rsid w:val="00C777DB"/>
    <w:rsid w:val="00C8086A"/>
    <w:rsid w:val="00C855AB"/>
    <w:rsid w:val="00C866CF"/>
    <w:rsid w:val="00C87E24"/>
    <w:rsid w:val="00C96613"/>
    <w:rsid w:val="00CA07DA"/>
    <w:rsid w:val="00CA1BBA"/>
    <w:rsid w:val="00CA3A8E"/>
    <w:rsid w:val="00CA5AD4"/>
    <w:rsid w:val="00CA777B"/>
    <w:rsid w:val="00CB0530"/>
    <w:rsid w:val="00CB1177"/>
    <w:rsid w:val="00CB321C"/>
    <w:rsid w:val="00CB37A5"/>
    <w:rsid w:val="00CB74B1"/>
    <w:rsid w:val="00CC1EF9"/>
    <w:rsid w:val="00CD3EAD"/>
    <w:rsid w:val="00CD5A55"/>
    <w:rsid w:val="00CE3251"/>
    <w:rsid w:val="00CE5BCC"/>
    <w:rsid w:val="00CE63A1"/>
    <w:rsid w:val="00CF1FBB"/>
    <w:rsid w:val="00CF23C3"/>
    <w:rsid w:val="00CF6276"/>
    <w:rsid w:val="00D00955"/>
    <w:rsid w:val="00D03721"/>
    <w:rsid w:val="00D04BE9"/>
    <w:rsid w:val="00D07D9D"/>
    <w:rsid w:val="00D141C9"/>
    <w:rsid w:val="00D16755"/>
    <w:rsid w:val="00D2021C"/>
    <w:rsid w:val="00D209E1"/>
    <w:rsid w:val="00D22296"/>
    <w:rsid w:val="00D223C3"/>
    <w:rsid w:val="00D239F9"/>
    <w:rsid w:val="00D23FCA"/>
    <w:rsid w:val="00D25338"/>
    <w:rsid w:val="00D26D96"/>
    <w:rsid w:val="00D3013C"/>
    <w:rsid w:val="00D3251B"/>
    <w:rsid w:val="00D411A4"/>
    <w:rsid w:val="00D44F3F"/>
    <w:rsid w:val="00D47B2A"/>
    <w:rsid w:val="00D47B93"/>
    <w:rsid w:val="00D51CEB"/>
    <w:rsid w:val="00D53FD6"/>
    <w:rsid w:val="00D54655"/>
    <w:rsid w:val="00D556AE"/>
    <w:rsid w:val="00D56F60"/>
    <w:rsid w:val="00D574DB"/>
    <w:rsid w:val="00D60211"/>
    <w:rsid w:val="00D6098A"/>
    <w:rsid w:val="00D63594"/>
    <w:rsid w:val="00D70AA2"/>
    <w:rsid w:val="00D725DC"/>
    <w:rsid w:val="00D7495D"/>
    <w:rsid w:val="00D76F1C"/>
    <w:rsid w:val="00D8186D"/>
    <w:rsid w:val="00D8390F"/>
    <w:rsid w:val="00D8444D"/>
    <w:rsid w:val="00D93995"/>
    <w:rsid w:val="00D95D2E"/>
    <w:rsid w:val="00DA1200"/>
    <w:rsid w:val="00DA31CD"/>
    <w:rsid w:val="00DA4489"/>
    <w:rsid w:val="00DB0446"/>
    <w:rsid w:val="00DB36B2"/>
    <w:rsid w:val="00DB56CD"/>
    <w:rsid w:val="00DB6112"/>
    <w:rsid w:val="00DC28B3"/>
    <w:rsid w:val="00DD0ED2"/>
    <w:rsid w:val="00DD129B"/>
    <w:rsid w:val="00DD1F43"/>
    <w:rsid w:val="00DD4409"/>
    <w:rsid w:val="00DD668F"/>
    <w:rsid w:val="00DD6B5A"/>
    <w:rsid w:val="00DE2215"/>
    <w:rsid w:val="00DE2DF6"/>
    <w:rsid w:val="00DE3EFB"/>
    <w:rsid w:val="00DE59A7"/>
    <w:rsid w:val="00DE7234"/>
    <w:rsid w:val="00DE7D3E"/>
    <w:rsid w:val="00DF2071"/>
    <w:rsid w:val="00DF4572"/>
    <w:rsid w:val="00DF7A21"/>
    <w:rsid w:val="00E008AC"/>
    <w:rsid w:val="00E06D6A"/>
    <w:rsid w:val="00E129BE"/>
    <w:rsid w:val="00E160E9"/>
    <w:rsid w:val="00E17034"/>
    <w:rsid w:val="00E17A1F"/>
    <w:rsid w:val="00E216CA"/>
    <w:rsid w:val="00E21890"/>
    <w:rsid w:val="00E22AEE"/>
    <w:rsid w:val="00E2669C"/>
    <w:rsid w:val="00E31A20"/>
    <w:rsid w:val="00E460ED"/>
    <w:rsid w:val="00E46581"/>
    <w:rsid w:val="00E479CD"/>
    <w:rsid w:val="00E47EEF"/>
    <w:rsid w:val="00E509D6"/>
    <w:rsid w:val="00E52336"/>
    <w:rsid w:val="00E53DC1"/>
    <w:rsid w:val="00E602AC"/>
    <w:rsid w:val="00E61AB9"/>
    <w:rsid w:val="00E669B4"/>
    <w:rsid w:val="00E6724A"/>
    <w:rsid w:val="00E67994"/>
    <w:rsid w:val="00E72791"/>
    <w:rsid w:val="00E72A0F"/>
    <w:rsid w:val="00E76A1E"/>
    <w:rsid w:val="00E81EA2"/>
    <w:rsid w:val="00E85541"/>
    <w:rsid w:val="00E86817"/>
    <w:rsid w:val="00E8684D"/>
    <w:rsid w:val="00E955C2"/>
    <w:rsid w:val="00EA2DEE"/>
    <w:rsid w:val="00EA5CFA"/>
    <w:rsid w:val="00EA7604"/>
    <w:rsid w:val="00EB00D7"/>
    <w:rsid w:val="00EB1D5B"/>
    <w:rsid w:val="00EB2B07"/>
    <w:rsid w:val="00EB31BD"/>
    <w:rsid w:val="00EB3A5E"/>
    <w:rsid w:val="00EB6A29"/>
    <w:rsid w:val="00EC2CB0"/>
    <w:rsid w:val="00EC466B"/>
    <w:rsid w:val="00EC5309"/>
    <w:rsid w:val="00EC5CEC"/>
    <w:rsid w:val="00EC7AC7"/>
    <w:rsid w:val="00ED05E5"/>
    <w:rsid w:val="00ED0F75"/>
    <w:rsid w:val="00ED422A"/>
    <w:rsid w:val="00ED54D8"/>
    <w:rsid w:val="00EE1427"/>
    <w:rsid w:val="00EE15CF"/>
    <w:rsid w:val="00EE1ED8"/>
    <w:rsid w:val="00EE3C78"/>
    <w:rsid w:val="00EE4464"/>
    <w:rsid w:val="00EE4890"/>
    <w:rsid w:val="00EE4895"/>
    <w:rsid w:val="00EE4D16"/>
    <w:rsid w:val="00EE5D1F"/>
    <w:rsid w:val="00EE6D99"/>
    <w:rsid w:val="00EF1F3A"/>
    <w:rsid w:val="00EF4E7D"/>
    <w:rsid w:val="00F0033B"/>
    <w:rsid w:val="00F107C3"/>
    <w:rsid w:val="00F10FCA"/>
    <w:rsid w:val="00F21EB5"/>
    <w:rsid w:val="00F235F3"/>
    <w:rsid w:val="00F240F3"/>
    <w:rsid w:val="00F24DE6"/>
    <w:rsid w:val="00F319BB"/>
    <w:rsid w:val="00F327D9"/>
    <w:rsid w:val="00F33695"/>
    <w:rsid w:val="00F4013F"/>
    <w:rsid w:val="00F4396D"/>
    <w:rsid w:val="00F442D2"/>
    <w:rsid w:val="00F453E2"/>
    <w:rsid w:val="00F4689D"/>
    <w:rsid w:val="00F552B1"/>
    <w:rsid w:val="00F55C65"/>
    <w:rsid w:val="00F56CE3"/>
    <w:rsid w:val="00F63965"/>
    <w:rsid w:val="00F64E98"/>
    <w:rsid w:val="00F65B92"/>
    <w:rsid w:val="00F67B10"/>
    <w:rsid w:val="00F750FE"/>
    <w:rsid w:val="00F757F9"/>
    <w:rsid w:val="00F8152A"/>
    <w:rsid w:val="00F84F36"/>
    <w:rsid w:val="00F86195"/>
    <w:rsid w:val="00F91328"/>
    <w:rsid w:val="00F91F84"/>
    <w:rsid w:val="00FA094F"/>
    <w:rsid w:val="00FA30EF"/>
    <w:rsid w:val="00FA6E57"/>
    <w:rsid w:val="00FB4A1A"/>
    <w:rsid w:val="00FB4FED"/>
    <w:rsid w:val="00FB67EF"/>
    <w:rsid w:val="00FB7A3F"/>
    <w:rsid w:val="00FC07D0"/>
    <w:rsid w:val="00FC63F1"/>
    <w:rsid w:val="00FD5D75"/>
    <w:rsid w:val="00FD7E16"/>
    <w:rsid w:val="00FD7F6D"/>
    <w:rsid w:val="00FE061D"/>
    <w:rsid w:val="00FE0D28"/>
    <w:rsid w:val="00FE1014"/>
    <w:rsid w:val="00FE1A20"/>
    <w:rsid w:val="00FE1A7D"/>
    <w:rsid w:val="00FF2FAE"/>
    <w:rsid w:val="00FF3445"/>
    <w:rsid w:val="00FF3B70"/>
    <w:rsid w:val="00FF487C"/>
    <w:rsid w:val="00FF6585"/>
    <w:rsid w:val="00FF65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0D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47B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D0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B07CB"/>
    <w:pPr>
      <w:ind w:left="720"/>
      <w:contextualSpacing/>
    </w:pPr>
  </w:style>
  <w:style w:type="paragraph" w:styleId="Puslapioinaostekstas">
    <w:name w:val="footnote text"/>
    <w:basedOn w:val="prastasis"/>
    <w:link w:val="PuslapioinaostekstasDiagrama"/>
    <w:uiPriority w:val="99"/>
    <w:unhideWhenUsed/>
    <w:rsid w:val="00E06D6A"/>
    <w:pPr>
      <w:widowControl w:val="0"/>
      <w:suppressAutoHyphens/>
      <w:spacing w:after="0" w:line="240" w:lineRule="auto"/>
    </w:pPr>
    <w:rPr>
      <w:rFonts w:ascii="Times New Roman" w:eastAsia="Andale Sans UI" w:hAnsi="Times New Roman" w:cs="Tahoma"/>
      <w:sz w:val="20"/>
      <w:szCs w:val="20"/>
      <w:lang w:val="lt-LT" w:bidi="en-US"/>
    </w:rPr>
  </w:style>
  <w:style w:type="character" w:customStyle="1" w:styleId="PuslapioinaostekstasDiagrama">
    <w:name w:val="Puslapio išnašos tekstas Diagrama"/>
    <w:basedOn w:val="Numatytasispastraiposriftas"/>
    <w:link w:val="Puslapioinaostekstas"/>
    <w:uiPriority w:val="99"/>
    <w:rsid w:val="00E06D6A"/>
    <w:rPr>
      <w:rFonts w:ascii="Times New Roman" w:eastAsia="Andale Sans UI" w:hAnsi="Times New Roman" w:cs="Tahoma"/>
      <w:sz w:val="20"/>
      <w:szCs w:val="20"/>
      <w:lang w:val="lt-LT" w:bidi="en-US"/>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E06D6A"/>
    <w:rPr>
      <w:vertAlign w:val="superscript"/>
    </w:rPr>
  </w:style>
  <w:style w:type="character" w:styleId="Hipersaitas">
    <w:name w:val="Hyperlink"/>
    <w:rsid w:val="00E06D6A"/>
    <w:rPr>
      <w:color w:val="000080"/>
      <w:u w:val="single"/>
    </w:rPr>
  </w:style>
  <w:style w:type="paragraph" w:styleId="Antrats">
    <w:name w:val="header"/>
    <w:basedOn w:val="prastasis"/>
    <w:link w:val="AntratsDiagrama"/>
    <w:uiPriority w:val="99"/>
    <w:unhideWhenUsed/>
    <w:rsid w:val="00347F6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47F63"/>
  </w:style>
  <w:style w:type="paragraph" w:styleId="Porat">
    <w:name w:val="footer"/>
    <w:basedOn w:val="prastasis"/>
    <w:link w:val="PoratDiagrama"/>
    <w:uiPriority w:val="99"/>
    <w:unhideWhenUsed/>
    <w:rsid w:val="00347F6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47F63"/>
  </w:style>
  <w:style w:type="paragraph" w:styleId="Debesliotekstas">
    <w:name w:val="Balloon Text"/>
    <w:basedOn w:val="prastasis"/>
    <w:link w:val="DebesliotekstasDiagrama"/>
    <w:uiPriority w:val="99"/>
    <w:semiHidden/>
    <w:unhideWhenUsed/>
    <w:rsid w:val="00193CC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CC9"/>
    <w:rPr>
      <w:rFonts w:ascii="Tahoma" w:hAnsi="Tahoma" w:cs="Tahoma"/>
      <w:sz w:val="16"/>
      <w:szCs w:val="16"/>
    </w:rPr>
  </w:style>
  <w:style w:type="character" w:customStyle="1" w:styleId="normal-h">
    <w:name w:val="normal-h"/>
    <w:basedOn w:val="Numatytasispastraiposriftas"/>
    <w:rsid w:val="003E4638"/>
  </w:style>
  <w:style w:type="character" w:styleId="Perirtashipersaitas">
    <w:name w:val="FollowedHyperlink"/>
    <w:basedOn w:val="Numatytasispastraiposriftas"/>
    <w:uiPriority w:val="99"/>
    <w:semiHidden/>
    <w:unhideWhenUsed/>
    <w:rsid w:val="0008654B"/>
    <w:rPr>
      <w:color w:val="800080" w:themeColor="followedHyperlink"/>
      <w:u w:val="single"/>
    </w:rPr>
  </w:style>
  <w:style w:type="table" w:customStyle="1" w:styleId="Lentelstinklelis1">
    <w:name w:val="Lentelės tinklelis1"/>
    <w:basedOn w:val="prastojilentel"/>
    <w:next w:val="Lentelstinklelis"/>
    <w:uiPriority w:val="59"/>
    <w:rsid w:val="00B675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Numatytasispastraiposriftas"/>
    <w:rsid w:val="00C04F70"/>
  </w:style>
  <w:style w:type="character" w:styleId="Komentaronuoroda">
    <w:name w:val="annotation reference"/>
    <w:basedOn w:val="Numatytasispastraiposriftas"/>
    <w:uiPriority w:val="99"/>
    <w:semiHidden/>
    <w:unhideWhenUsed/>
    <w:rsid w:val="00BD0354"/>
    <w:rPr>
      <w:sz w:val="16"/>
      <w:szCs w:val="16"/>
    </w:rPr>
  </w:style>
  <w:style w:type="paragraph" w:styleId="Komentarotekstas">
    <w:name w:val="annotation text"/>
    <w:basedOn w:val="prastasis"/>
    <w:link w:val="KomentarotekstasDiagrama"/>
    <w:uiPriority w:val="99"/>
    <w:semiHidden/>
    <w:unhideWhenUsed/>
    <w:rsid w:val="00BD03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D0354"/>
    <w:rPr>
      <w:sz w:val="20"/>
      <w:szCs w:val="20"/>
    </w:rPr>
  </w:style>
  <w:style w:type="paragraph" w:styleId="Komentarotema">
    <w:name w:val="annotation subject"/>
    <w:basedOn w:val="Komentarotekstas"/>
    <w:next w:val="Komentarotekstas"/>
    <w:link w:val="KomentarotemaDiagrama"/>
    <w:uiPriority w:val="99"/>
    <w:semiHidden/>
    <w:unhideWhenUsed/>
    <w:rsid w:val="00BD0354"/>
    <w:rPr>
      <w:b/>
      <w:bCs/>
    </w:rPr>
  </w:style>
  <w:style w:type="character" w:customStyle="1" w:styleId="KomentarotemaDiagrama">
    <w:name w:val="Komentaro tema Diagrama"/>
    <w:basedOn w:val="KomentarotekstasDiagrama"/>
    <w:link w:val="Komentarotema"/>
    <w:uiPriority w:val="99"/>
    <w:semiHidden/>
    <w:rsid w:val="00BD0354"/>
    <w:rPr>
      <w:b/>
      <w:bCs/>
      <w:sz w:val="20"/>
      <w:szCs w:val="20"/>
    </w:rPr>
  </w:style>
  <w:style w:type="paragraph" w:styleId="Pataisymai">
    <w:name w:val="Revision"/>
    <w:hidden/>
    <w:uiPriority w:val="99"/>
    <w:semiHidden/>
    <w:rsid w:val="00007A1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47B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D0A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B07CB"/>
    <w:pPr>
      <w:ind w:left="720"/>
      <w:contextualSpacing/>
    </w:pPr>
  </w:style>
  <w:style w:type="paragraph" w:styleId="Puslapioinaostekstas">
    <w:name w:val="footnote text"/>
    <w:basedOn w:val="prastasis"/>
    <w:link w:val="PuslapioinaostekstasDiagrama"/>
    <w:uiPriority w:val="99"/>
    <w:unhideWhenUsed/>
    <w:rsid w:val="00E06D6A"/>
    <w:pPr>
      <w:widowControl w:val="0"/>
      <w:suppressAutoHyphens/>
      <w:spacing w:after="0" w:line="240" w:lineRule="auto"/>
    </w:pPr>
    <w:rPr>
      <w:rFonts w:ascii="Times New Roman" w:eastAsia="Andale Sans UI" w:hAnsi="Times New Roman" w:cs="Tahoma"/>
      <w:sz w:val="20"/>
      <w:szCs w:val="20"/>
      <w:lang w:val="lt-LT" w:bidi="en-US"/>
    </w:rPr>
  </w:style>
  <w:style w:type="character" w:customStyle="1" w:styleId="PuslapioinaostekstasDiagrama">
    <w:name w:val="Puslapio išnašos tekstas Diagrama"/>
    <w:basedOn w:val="Numatytasispastraiposriftas"/>
    <w:link w:val="Puslapioinaostekstas"/>
    <w:uiPriority w:val="99"/>
    <w:rsid w:val="00E06D6A"/>
    <w:rPr>
      <w:rFonts w:ascii="Times New Roman" w:eastAsia="Andale Sans UI" w:hAnsi="Times New Roman" w:cs="Tahoma"/>
      <w:sz w:val="20"/>
      <w:szCs w:val="20"/>
      <w:lang w:val="lt-LT" w:bidi="en-US"/>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E06D6A"/>
    <w:rPr>
      <w:vertAlign w:val="superscript"/>
    </w:rPr>
  </w:style>
  <w:style w:type="character" w:styleId="Hipersaitas">
    <w:name w:val="Hyperlink"/>
    <w:rsid w:val="00E06D6A"/>
    <w:rPr>
      <w:color w:val="000080"/>
      <w:u w:val="single"/>
    </w:rPr>
  </w:style>
  <w:style w:type="paragraph" w:styleId="Antrats">
    <w:name w:val="header"/>
    <w:basedOn w:val="prastasis"/>
    <w:link w:val="AntratsDiagrama"/>
    <w:uiPriority w:val="99"/>
    <w:unhideWhenUsed/>
    <w:rsid w:val="00347F6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47F63"/>
  </w:style>
  <w:style w:type="paragraph" w:styleId="Porat">
    <w:name w:val="footer"/>
    <w:basedOn w:val="prastasis"/>
    <w:link w:val="PoratDiagrama"/>
    <w:uiPriority w:val="99"/>
    <w:unhideWhenUsed/>
    <w:rsid w:val="00347F6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47F63"/>
  </w:style>
  <w:style w:type="paragraph" w:styleId="Debesliotekstas">
    <w:name w:val="Balloon Text"/>
    <w:basedOn w:val="prastasis"/>
    <w:link w:val="DebesliotekstasDiagrama"/>
    <w:uiPriority w:val="99"/>
    <w:semiHidden/>
    <w:unhideWhenUsed/>
    <w:rsid w:val="00193CC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CC9"/>
    <w:rPr>
      <w:rFonts w:ascii="Tahoma" w:hAnsi="Tahoma" w:cs="Tahoma"/>
      <w:sz w:val="16"/>
      <w:szCs w:val="16"/>
    </w:rPr>
  </w:style>
  <w:style w:type="character" w:customStyle="1" w:styleId="normal-h">
    <w:name w:val="normal-h"/>
    <w:basedOn w:val="Numatytasispastraiposriftas"/>
    <w:rsid w:val="003E4638"/>
  </w:style>
  <w:style w:type="character" w:styleId="Perirtashipersaitas">
    <w:name w:val="FollowedHyperlink"/>
    <w:basedOn w:val="Numatytasispastraiposriftas"/>
    <w:uiPriority w:val="99"/>
    <w:semiHidden/>
    <w:unhideWhenUsed/>
    <w:rsid w:val="0008654B"/>
    <w:rPr>
      <w:color w:val="800080" w:themeColor="followedHyperlink"/>
      <w:u w:val="single"/>
    </w:rPr>
  </w:style>
  <w:style w:type="table" w:customStyle="1" w:styleId="Lentelstinklelis1">
    <w:name w:val="Lentelės tinklelis1"/>
    <w:basedOn w:val="prastojilentel"/>
    <w:next w:val="Lentelstinklelis"/>
    <w:uiPriority w:val="59"/>
    <w:rsid w:val="00B675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Numatytasispastraiposriftas"/>
    <w:rsid w:val="00C04F70"/>
  </w:style>
  <w:style w:type="character" w:styleId="Komentaronuoroda">
    <w:name w:val="annotation reference"/>
    <w:basedOn w:val="Numatytasispastraiposriftas"/>
    <w:uiPriority w:val="99"/>
    <w:semiHidden/>
    <w:unhideWhenUsed/>
    <w:rsid w:val="00BD0354"/>
    <w:rPr>
      <w:sz w:val="16"/>
      <w:szCs w:val="16"/>
    </w:rPr>
  </w:style>
  <w:style w:type="paragraph" w:styleId="Komentarotekstas">
    <w:name w:val="annotation text"/>
    <w:basedOn w:val="prastasis"/>
    <w:link w:val="KomentarotekstasDiagrama"/>
    <w:uiPriority w:val="99"/>
    <w:semiHidden/>
    <w:unhideWhenUsed/>
    <w:rsid w:val="00BD03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D0354"/>
    <w:rPr>
      <w:sz w:val="20"/>
      <w:szCs w:val="20"/>
    </w:rPr>
  </w:style>
  <w:style w:type="paragraph" w:styleId="Komentarotema">
    <w:name w:val="annotation subject"/>
    <w:basedOn w:val="Komentarotekstas"/>
    <w:next w:val="Komentarotekstas"/>
    <w:link w:val="KomentarotemaDiagrama"/>
    <w:uiPriority w:val="99"/>
    <w:semiHidden/>
    <w:unhideWhenUsed/>
    <w:rsid w:val="00BD0354"/>
    <w:rPr>
      <w:b/>
      <w:bCs/>
    </w:rPr>
  </w:style>
  <w:style w:type="character" w:customStyle="1" w:styleId="KomentarotemaDiagrama">
    <w:name w:val="Komentaro tema Diagrama"/>
    <w:basedOn w:val="KomentarotekstasDiagrama"/>
    <w:link w:val="Komentarotema"/>
    <w:uiPriority w:val="99"/>
    <w:semiHidden/>
    <w:rsid w:val="00BD0354"/>
    <w:rPr>
      <w:b/>
      <w:bCs/>
      <w:sz w:val="20"/>
      <w:szCs w:val="20"/>
    </w:rPr>
  </w:style>
  <w:style w:type="paragraph" w:styleId="Pataisymai">
    <w:name w:val="Revision"/>
    <w:hidden/>
    <w:uiPriority w:val="99"/>
    <w:semiHidden/>
    <w:rsid w:val="00007A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868533">
      <w:bodyDiv w:val="1"/>
      <w:marLeft w:val="0"/>
      <w:marRight w:val="0"/>
      <w:marTop w:val="0"/>
      <w:marBottom w:val="0"/>
      <w:divBdr>
        <w:top w:val="none" w:sz="0" w:space="0" w:color="auto"/>
        <w:left w:val="none" w:sz="0" w:space="0" w:color="auto"/>
        <w:bottom w:val="none" w:sz="0" w:space="0" w:color="auto"/>
        <w:right w:val="none" w:sz="0" w:space="0" w:color="auto"/>
      </w:divBdr>
    </w:div>
    <w:div w:id="1364283749">
      <w:bodyDiv w:val="1"/>
      <w:marLeft w:val="0"/>
      <w:marRight w:val="0"/>
      <w:marTop w:val="0"/>
      <w:marBottom w:val="0"/>
      <w:divBdr>
        <w:top w:val="none" w:sz="0" w:space="0" w:color="auto"/>
        <w:left w:val="none" w:sz="0" w:space="0" w:color="auto"/>
        <w:bottom w:val="none" w:sz="0" w:space="0" w:color="auto"/>
        <w:right w:val="none" w:sz="0" w:space="0" w:color="auto"/>
      </w:divBdr>
    </w:div>
    <w:div w:id="174433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e-tar.lt/portal/lt/legalAct/TAR.0539E2FEB29E/asr"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2021R2139" TargetMode="External"/><Relationship Id="rId2" Type="http://schemas.openxmlformats.org/officeDocument/2006/relationships/hyperlink" Target="https://www.e-tar.lt/portal/lt/legalAct/TAR.0539E2FEB29E/asr" TargetMode="External"/><Relationship Id="rId1" Type="http://schemas.openxmlformats.org/officeDocument/2006/relationships/hyperlink" Target="https://eur-lex.europa.eu/legal-content/LT/TXT/?uri=CELEX:32021R2139" TargetMode="External"/><Relationship Id="rId5" Type="http://schemas.openxmlformats.org/officeDocument/2006/relationships/hyperlink" Target="https://eur-lex.europa.eu/legal-content/LT/TXT/?uri=CELEX:32021R2139" TargetMode="External"/><Relationship Id="rId4" Type="http://schemas.openxmlformats.org/officeDocument/2006/relationships/hyperlink" Target="https://eur-lex.europa.eu/legal-content/LT/TXT/?uri=CELEX:32021R21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73504-692A-4D8B-81FD-5385FF351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7647</Words>
  <Characters>4359</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Principo “Nedaroma reikšminga žala” (toliau – RŽNP) vertinimas</vt:lpstr>
      <vt:lpstr>Principo “Nedaroma reikšminga žala” (toliau – RŽNP) vertinimas</vt:lpstr>
    </vt:vector>
  </TitlesOfParts>
  <Company/>
  <LinksUpToDate>false</LinksUpToDate>
  <CharactersWithSpaces>11983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Principo “Nedaroma reikšminga žala” (toliau – RŽNP) vertinimas</dc:title>
  <dc:creator>Inesis Kiškis</dc:creator>
  <cp:lastModifiedBy>Jolanta Vaičiūnienė</cp:lastModifiedBy>
  <cp:revision>20</cp:revision>
  <dcterms:created xsi:type="dcterms:W3CDTF">2022-03-16T01:36:00Z</dcterms:created>
  <dcterms:modified xsi:type="dcterms:W3CDTF">2022-03-16T11:07:00Z</dcterms:modified>
</cp:coreProperties>
</file>